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tbl>
      <w:tblPr>
        <w:tblW w:w="3081" w:type="pct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8"/>
      </w:tblGrid>
      <w:tr w:rsidR="00BA785F" w:rsidRPr="00C41829" w:rsidTr="004C121D">
        <w:trPr>
          <w:trHeight w:val="1667"/>
          <w:jc w:val="center"/>
        </w:trPr>
        <w:tc>
          <w:tcPr>
            <w:tcW w:w="5000" w:type="pct"/>
            <w:tcBorders>
              <w:top w:val="thinThickSmallGap" w:sz="12" w:space="0" w:color="auto"/>
              <w:bottom w:val="thickThinSmallGap" w:sz="12" w:space="0" w:color="auto"/>
            </w:tcBorders>
            <w:shd w:val="clear" w:color="auto" w:fill="DEEAF6"/>
          </w:tcPr>
          <w:p w:rsidR="00BA785F" w:rsidRPr="00C41829" w:rsidRDefault="00BA785F" w:rsidP="004C121D">
            <w:pPr>
              <w:bidi w:val="0"/>
              <w:spacing w:line="240" w:lineRule="exact"/>
              <w:jc w:val="center"/>
              <w:rPr>
                <w:rFonts w:ascii="Candara" w:hAnsi="Candara"/>
                <w:color w:val="17365D"/>
                <w:sz w:val="20"/>
                <w:szCs w:val="20"/>
              </w:rPr>
            </w:pPr>
          </w:p>
          <w:p w:rsidR="00BA785F" w:rsidRPr="00C41829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17365D"/>
                <w:sz w:val="20"/>
                <w:szCs w:val="20"/>
                <w:lang w:eastAsia="fr-CA"/>
              </w:rPr>
            </w:pPr>
          </w:p>
          <w:p w:rsidR="00BA785F" w:rsidRPr="00C41829" w:rsidRDefault="00BA785F" w:rsidP="004C121D">
            <w:pPr>
              <w:shd w:val="clear" w:color="auto" w:fill="DEEAF6"/>
              <w:bidi w:val="0"/>
              <w:jc w:val="center"/>
              <w:rPr>
                <w:rFonts w:ascii="Candara" w:hAnsi="Candara"/>
                <w:b/>
                <w:color w:val="17365D"/>
                <w:sz w:val="44"/>
                <w:szCs w:val="44"/>
                <w:lang w:eastAsia="fr-CA"/>
              </w:rPr>
            </w:pPr>
            <w:r w:rsidRPr="00C41829">
              <w:rPr>
                <w:rFonts w:ascii="Candara" w:hAnsi="Candara"/>
                <w:b/>
                <w:color w:val="17365D"/>
                <w:sz w:val="44"/>
                <w:szCs w:val="44"/>
                <w:lang w:eastAsia="fr-CA"/>
              </w:rPr>
              <w:t>DESCRIPTIF DU MODULE</w:t>
            </w:r>
          </w:p>
          <w:p w:rsidR="00BA785F" w:rsidRPr="00C41829" w:rsidRDefault="00BA785F" w:rsidP="004C121D">
            <w:pPr>
              <w:shd w:val="clear" w:color="auto" w:fill="DEEAF6"/>
              <w:bidi w:val="0"/>
              <w:jc w:val="center"/>
              <w:rPr>
                <w:rFonts w:ascii="Candara" w:hAnsi="Candara"/>
                <w:b/>
                <w:bCs/>
                <w:color w:val="17365D"/>
                <w:sz w:val="20"/>
                <w:szCs w:val="20"/>
              </w:rPr>
            </w:pPr>
          </w:p>
          <w:p w:rsidR="00BA785F" w:rsidRPr="00C41829" w:rsidRDefault="00BA785F" w:rsidP="004C121D">
            <w:pPr>
              <w:bidi w:val="0"/>
              <w:spacing w:line="240" w:lineRule="exact"/>
              <w:jc w:val="center"/>
              <w:rPr>
                <w:rFonts w:ascii="Candara" w:hAnsi="Candara"/>
                <w:color w:val="17365D"/>
                <w:sz w:val="20"/>
                <w:szCs w:val="20"/>
              </w:rPr>
            </w:pPr>
          </w:p>
        </w:tc>
      </w:tr>
    </w:tbl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tbl>
      <w:tblPr>
        <w:tblW w:w="976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361"/>
        <w:gridCol w:w="5404"/>
      </w:tblGrid>
      <w:tr w:rsidR="00BA785F" w:rsidRPr="00C41829" w:rsidTr="004C121D">
        <w:trPr>
          <w:trHeight w:val="464"/>
          <w:jc w:val="center"/>
        </w:trPr>
        <w:tc>
          <w:tcPr>
            <w:tcW w:w="4361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A785F" w:rsidRPr="00C41829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C41829">
              <w:rPr>
                <w:rFonts w:ascii="Candara" w:hAnsi="Candara"/>
                <w:b/>
                <w:bCs/>
              </w:rPr>
              <w:t>N° d’ordre du module</w:t>
            </w:r>
          </w:p>
        </w:tc>
        <w:tc>
          <w:tcPr>
            <w:tcW w:w="5404" w:type="dxa"/>
            <w:tcBorders>
              <w:top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caps/>
                <w:sz w:val="20"/>
                <w:szCs w:val="20"/>
                <w:lang w:eastAsia="fr-CA"/>
              </w:rPr>
            </w:pPr>
          </w:p>
        </w:tc>
      </w:tr>
      <w:tr w:rsidR="00BA785F" w:rsidRPr="00C41829" w:rsidTr="004C121D">
        <w:trPr>
          <w:trHeight w:val="464"/>
          <w:jc w:val="center"/>
        </w:trPr>
        <w:tc>
          <w:tcPr>
            <w:tcW w:w="4361" w:type="dxa"/>
            <w:shd w:val="clear" w:color="auto" w:fill="F2F2F2"/>
            <w:vAlign w:val="center"/>
          </w:tcPr>
          <w:p w:rsidR="00BA785F" w:rsidRPr="00C41829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C41829">
              <w:rPr>
                <w:rFonts w:ascii="Candara" w:hAnsi="Candara"/>
                <w:b/>
                <w:bCs/>
              </w:rPr>
              <w:t>Intitulé du module</w:t>
            </w:r>
          </w:p>
        </w:tc>
        <w:tc>
          <w:tcPr>
            <w:tcW w:w="5404" w:type="dxa"/>
          </w:tcPr>
          <w:p w:rsidR="00BA785F" w:rsidRPr="00323E33" w:rsidRDefault="004C79C5" w:rsidP="004C79C5">
            <w:pPr>
              <w:bidi w:val="0"/>
              <w:spacing w:line="360" w:lineRule="auto"/>
              <w:rPr>
                <w:rFonts w:ascii="Candara" w:hAnsi="Candara"/>
                <w:b/>
                <w:caps/>
                <w:sz w:val="20"/>
                <w:szCs w:val="20"/>
                <w:lang w:eastAsia="fr-CA"/>
              </w:rPr>
            </w:pPr>
            <w:r w:rsidRPr="004C79C5">
              <w:rPr>
                <w:rFonts w:ascii="Candara" w:hAnsi="Candara"/>
                <w:b/>
                <w:caps/>
                <w:sz w:val="20"/>
                <w:szCs w:val="20"/>
                <w:lang w:eastAsia="fr-CA"/>
              </w:rPr>
              <w:t>LE Patrimoine : connaissances et gestion</w:t>
            </w:r>
          </w:p>
        </w:tc>
      </w:tr>
    </w:tbl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jc w:val="lowKashida"/>
        <w:rPr>
          <w:rFonts w:ascii="Candara" w:hAnsi="Candara"/>
          <w:bCs/>
          <w:lang w:eastAsia="fr-CA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9"/>
      </w:tblGrid>
      <w:tr w:rsidR="00BA785F" w:rsidRPr="00172D66" w:rsidTr="004C121D">
        <w:tc>
          <w:tcPr>
            <w:tcW w:w="9779" w:type="dxa"/>
            <w:shd w:val="clear" w:color="auto" w:fill="auto"/>
          </w:tcPr>
          <w:p w:rsidR="00BA785F" w:rsidRPr="00E43D54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2F5496"/>
                <w:lang w:eastAsia="fr-CA"/>
              </w:rPr>
            </w:pPr>
            <w:r w:rsidRPr="00E43D54">
              <w:rPr>
                <w:rFonts w:ascii="Candara" w:hAnsi="Candara"/>
                <w:b/>
                <w:color w:val="2F5496"/>
                <w:lang w:eastAsia="fr-CA"/>
              </w:rPr>
              <w:t>Important </w:t>
            </w:r>
          </w:p>
          <w:p w:rsidR="00BA785F" w:rsidRPr="00E43D54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2F5496"/>
                <w:lang w:eastAsia="fr-CA"/>
              </w:rPr>
            </w:pPr>
          </w:p>
          <w:p w:rsidR="00BA785F" w:rsidRPr="00E43D54" w:rsidRDefault="00BA785F" w:rsidP="004C121D">
            <w:pPr>
              <w:bidi w:val="0"/>
              <w:rPr>
                <w:rFonts w:ascii="Candara" w:hAnsi="Candara"/>
                <w:b/>
                <w:color w:val="2F5496"/>
                <w:lang w:eastAsia="fr-CA"/>
              </w:rPr>
            </w:pPr>
            <w:r w:rsidRPr="00E43D54">
              <w:rPr>
                <w:rFonts w:ascii="Candara" w:hAnsi="Candara"/>
                <w:b/>
                <w:color w:val="2F5496"/>
                <w:lang w:eastAsia="fr-CA"/>
              </w:rPr>
              <w:t xml:space="preserve">Les descriptifs des modules sont à classer en respectant l’ordre de </w:t>
            </w:r>
            <w:r>
              <w:rPr>
                <w:rFonts w:ascii="Candara" w:hAnsi="Candara"/>
                <w:b/>
                <w:color w:val="2F5496"/>
                <w:lang w:eastAsia="fr-CA"/>
              </w:rPr>
              <w:t>ces modules établi</w:t>
            </w:r>
            <w:r w:rsidRPr="00E43D54">
              <w:rPr>
                <w:rFonts w:ascii="Candara" w:hAnsi="Candara"/>
                <w:b/>
                <w:color w:val="2F5496"/>
                <w:lang w:eastAsia="fr-CA"/>
              </w:rPr>
              <w:t xml:space="preserve"> au niveau du tableau de la rubrique « VI- Organisation modulaire de la filière »</w:t>
            </w:r>
          </w:p>
          <w:p w:rsidR="00BA785F" w:rsidRPr="00E43D54" w:rsidRDefault="00BA785F" w:rsidP="004C121D">
            <w:pPr>
              <w:bidi w:val="0"/>
              <w:rPr>
                <w:rFonts w:ascii="Candara" w:hAnsi="Candara"/>
                <w:bCs/>
                <w:color w:val="2F5496"/>
                <w:rtl/>
                <w:lang w:eastAsia="fr-CA"/>
              </w:rPr>
            </w:pPr>
          </w:p>
        </w:tc>
      </w:tr>
    </w:tbl>
    <w:p w:rsidR="00BA785F" w:rsidRDefault="00BA785F" w:rsidP="00BA785F">
      <w:pPr>
        <w:jc w:val="lowKashida"/>
        <w:rPr>
          <w:rFonts w:ascii="Candara" w:hAnsi="Candara"/>
          <w:bCs/>
          <w:lang w:eastAsia="fr-CA"/>
        </w:rPr>
      </w:pPr>
    </w:p>
    <w:p w:rsidR="004475E5" w:rsidRDefault="004475E5" w:rsidP="00BA785F">
      <w:pPr>
        <w:jc w:val="lowKashida"/>
        <w:rPr>
          <w:rFonts w:ascii="Candara" w:hAnsi="Candara"/>
          <w:bCs/>
          <w:lang w:eastAsia="fr-CA"/>
        </w:rPr>
      </w:pPr>
    </w:p>
    <w:p w:rsidR="004475E5" w:rsidRDefault="004475E5" w:rsidP="00BA785F">
      <w:pPr>
        <w:jc w:val="lowKashida"/>
        <w:rPr>
          <w:rFonts w:ascii="Candara" w:hAnsi="Candara"/>
          <w:bCs/>
          <w:lang w:eastAsia="fr-CA"/>
        </w:rPr>
      </w:pPr>
    </w:p>
    <w:p w:rsidR="004475E5" w:rsidRDefault="004475E5" w:rsidP="00BA785F">
      <w:pPr>
        <w:jc w:val="lowKashida"/>
        <w:rPr>
          <w:rFonts w:ascii="Candara" w:hAnsi="Candara"/>
          <w:bCs/>
          <w:lang w:eastAsia="fr-CA"/>
        </w:rPr>
      </w:pPr>
    </w:p>
    <w:p w:rsidR="00BA785F" w:rsidRPr="00753AD7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753AD7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lastRenderedPageBreak/>
        <w:t>Descri</w:t>
      </w:r>
      <w:r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ption succinte du module</w:t>
      </w:r>
    </w:p>
    <w:p w:rsidR="00BA785F" w:rsidRPr="00E56BBD" w:rsidRDefault="00BA785F" w:rsidP="00BA785F">
      <w:pPr>
        <w:pStyle w:val="Paragraphedeliste"/>
        <w:bidi w:val="0"/>
        <w:spacing w:line="240" w:lineRule="exact"/>
        <w:ind w:left="0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4"/>
        <w:gridCol w:w="2003"/>
        <w:gridCol w:w="799"/>
        <w:gridCol w:w="1080"/>
        <w:gridCol w:w="1879"/>
      </w:tblGrid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color w:val="FF0000"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Intitulé du module :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323E33" w:rsidRDefault="004C79C5" w:rsidP="004C79C5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  <w:r w:rsidRPr="004C79C5"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  <w:t>LE Patrimoine : connaissances et gestion</w:t>
            </w: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Département d’attache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Nom et Prénom du Coordonnateur :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Semestre de programmation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463864" w:rsidRDefault="008B26EC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S1 ou S2</w:t>
            </w: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Nature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463864" w:rsidRDefault="00BB2A10" w:rsidP="00463864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Module d’ouverture générale</w:t>
            </w: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Nombre de crédits 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463864" w:rsidRDefault="00BB2A10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3 crédits</w:t>
            </w: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Pré-requis pédagogiques : </w:t>
            </w:r>
          </w:p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18"/>
                <w:szCs w:val="18"/>
                <w:lang w:eastAsia="fr-FR"/>
              </w:rPr>
            </w:pPr>
            <w:r w:rsidRPr="00323E33">
              <w:rPr>
                <w:rFonts w:ascii="Candara" w:hAnsi="Candara"/>
                <w:i/>
                <w:iCs/>
                <w:sz w:val="18"/>
                <w:szCs w:val="18"/>
              </w:rPr>
              <w:t>(Indiquer le ou les module(s) requis pour suivre ce module et le semestre correspondant)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463864" w:rsidRDefault="004C79C5" w:rsidP="004C79C5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4C79C5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aucun</w:t>
            </w: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Langue(s) d’enseignement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463864" w:rsidRDefault="00854AA9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  <w:r w:rsidRPr="00854AA9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Français ou Arabe</w:t>
            </w:r>
          </w:p>
        </w:tc>
      </w:tr>
      <w:tr w:rsidR="00BA785F" w:rsidRPr="00323E33" w:rsidTr="004C121D">
        <w:trPr>
          <w:trHeight w:val="506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Mode d'enseignement : 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BA785F" w:rsidRPr="00463864" w:rsidRDefault="004C79C5" w:rsidP="001247EB">
            <w:pPr>
              <w:bidi w:val="0"/>
              <w:spacing w:line="240" w:lineRule="exact"/>
              <w:ind w:left="360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>
              <w:rPr>
                <w:rFonts w:ascii="Wingdings" w:hAnsi="Wingdings" w:cs="Wingdings"/>
                <w:noProof/>
                <w:sz w:val="20"/>
                <w:szCs w:val="36"/>
                <w:lang w:eastAsia="fr-FR"/>
              </w:rPr>
              <w:sym w:font="Wingdings" w:char="F078"/>
            </w:r>
            <w:r w:rsidR="00BA785F"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Présentiel</w:t>
            </w:r>
          </w:p>
        </w:tc>
        <w:tc>
          <w:tcPr>
            <w:tcW w:w="1879" w:type="dxa"/>
            <w:gridSpan w:val="2"/>
            <w:shd w:val="clear" w:color="auto" w:fill="auto"/>
            <w:vAlign w:val="center"/>
          </w:tcPr>
          <w:p w:rsidR="00BA785F" w:rsidRPr="00463864" w:rsidRDefault="00BA785F" w:rsidP="00BA785F">
            <w:pPr>
              <w:pStyle w:val="Paragraphedeliste"/>
              <w:numPr>
                <w:ilvl w:val="0"/>
                <w:numId w:val="1"/>
              </w:numPr>
              <w:bidi w:val="0"/>
              <w:spacing w:line="240" w:lineRule="exact"/>
              <w:ind w:left="287" w:hanging="283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A distance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BA785F" w:rsidRPr="00463864" w:rsidRDefault="00BA785F" w:rsidP="00BA785F">
            <w:pPr>
              <w:pStyle w:val="Paragraphedeliste"/>
              <w:numPr>
                <w:ilvl w:val="0"/>
                <w:numId w:val="1"/>
              </w:numPr>
              <w:bidi w:val="0"/>
              <w:spacing w:line="240" w:lineRule="exact"/>
              <w:ind w:left="287" w:hanging="283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Par alternance</w:t>
            </w:r>
          </w:p>
        </w:tc>
      </w:tr>
      <w:tr w:rsidR="00BA785F" w:rsidRPr="00323E33" w:rsidTr="00C45E32">
        <w:trPr>
          <w:trHeight w:val="745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B717F0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Le Module est-il dispensé dans le cadre de la mobilité (Nationale ou internationale) </w:t>
            </w:r>
          </w:p>
        </w:tc>
        <w:tc>
          <w:tcPr>
            <w:tcW w:w="2802" w:type="dxa"/>
            <w:gridSpan w:val="2"/>
            <w:shd w:val="clear" w:color="auto" w:fill="auto"/>
            <w:vAlign w:val="center"/>
          </w:tcPr>
          <w:p w:rsidR="00BA785F" w:rsidRPr="00463864" w:rsidRDefault="00BA785F" w:rsidP="00BA785F">
            <w:pPr>
              <w:pStyle w:val="Paragraphedeliste"/>
              <w:numPr>
                <w:ilvl w:val="0"/>
                <w:numId w:val="2"/>
              </w:numPr>
              <w:bidi w:val="0"/>
              <w:spacing w:line="240" w:lineRule="exact"/>
              <w:ind w:left="314" w:hanging="314"/>
              <w:jc w:val="center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Oui</w:t>
            </w:r>
          </w:p>
        </w:tc>
        <w:tc>
          <w:tcPr>
            <w:tcW w:w="2959" w:type="dxa"/>
            <w:gridSpan w:val="2"/>
            <w:shd w:val="clear" w:color="auto" w:fill="auto"/>
            <w:vAlign w:val="center"/>
          </w:tcPr>
          <w:p w:rsidR="00BA785F" w:rsidRPr="00463864" w:rsidRDefault="004C79C5" w:rsidP="001247EB">
            <w:pPr>
              <w:bidi w:val="0"/>
              <w:spacing w:line="240" w:lineRule="exact"/>
              <w:ind w:left="360"/>
              <w:jc w:val="center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>
              <w:rPr>
                <w:rFonts w:ascii="Wingdings" w:hAnsi="Wingdings"/>
                <w:noProof/>
                <w:sz w:val="20"/>
                <w:szCs w:val="20"/>
                <w:lang w:eastAsia="fr-FR"/>
              </w:rPr>
              <w:sym w:font="Wingdings" w:char="F078"/>
            </w:r>
            <w:r w:rsidR="00BA785F"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Non</w:t>
            </w:r>
          </w:p>
        </w:tc>
      </w:tr>
    </w:tbl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Compétences à aquérir</w:t>
      </w:r>
    </w:p>
    <w:p w:rsidR="00BA785F" w:rsidRPr="00DF1971" w:rsidRDefault="00BA785F" w:rsidP="00DF1971">
      <w:pPr>
        <w:bidi w:val="0"/>
        <w:spacing w:before="120" w:after="120"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 xml:space="preserve">Décrire les compétences à </w:t>
      </w:r>
      <w:r w:rsidR="009527DC" w:rsidRPr="00DF1971">
        <w:rPr>
          <w:rFonts w:ascii="Candara" w:hAnsi="Candara"/>
          <w:i/>
          <w:iCs/>
          <w:color w:val="17365D"/>
          <w:sz w:val="20"/>
          <w:szCs w:val="20"/>
        </w:rPr>
        <w:t>acquérir visées</w:t>
      </w:r>
      <w:r w:rsidRPr="00DF1971">
        <w:rPr>
          <w:rFonts w:ascii="Candara" w:hAnsi="Candara"/>
          <w:i/>
          <w:iCs/>
          <w:color w:val="17365D"/>
          <w:sz w:val="20"/>
          <w:szCs w:val="20"/>
        </w:rPr>
        <w:t xml:space="preserve"> par ce module</w:t>
      </w:r>
      <w:r w:rsidR="00DF1971">
        <w:rPr>
          <w:rFonts w:ascii="Candara" w:hAnsi="Candara"/>
          <w:i/>
          <w:iCs/>
          <w:color w:val="17365D"/>
          <w:sz w:val="20"/>
          <w:szCs w:val="20"/>
        </w:rPr>
        <w:t>.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C45E32">
        <w:trPr>
          <w:trHeight w:val="3709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D712B" w:rsidRPr="00933D91" w:rsidRDefault="00AD712B" w:rsidP="00AD712B">
            <w:pPr>
              <w:bidi w:val="0"/>
              <w:spacing w:line="240" w:lineRule="exact"/>
              <w:rPr>
                <w:rFonts w:ascii="Candara" w:hAnsi="Candara" w:cs="Verdana,Bold"/>
                <w:noProof/>
                <w:sz w:val="22"/>
                <w:szCs w:val="22"/>
                <w:lang w:eastAsia="fr-FR"/>
              </w:rPr>
            </w:pPr>
            <w:r w:rsidRPr="00933D91">
              <w:rPr>
                <w:rFonts w:ascii="Candara" w:hAnsi="Candara" w:cs="Verdana,Bold"/>
                <w:noProof/>
                <w:sz w:val="22"/>
                <w:szCs w:val="22"/>
                <w:lang w:eastAsia="fr-FR"/>
              </w:rPr>
              <w:t>A l’issue du module l’étudiant doit être capable de :</w:t>
            </w:r>
          </w:p>
          <w:p w:rsidR="00AD712B" w:rsidRPr="00933D91" w:rsidRDefault="00AD712B" w:rsidP="00AD712B">
            <w:pPr>
              <w:bidi w:val="0"/>
              <w:spacing w:line="240" w:lineRule="exact"/>
              <w:rPr>
                <w:rFonts w:ascii="Candara" w:hAnsi="Candara" w:cs="Verdana,Bold"/>
                <w:noProof/>
                <w:sz w:val="22"/>
                <w:szCs w:val="22"/>
                <w:lang w:eastAsia="fr-FR"/>
              </w:rPr>
            </w:pPr>
          </w:p>
          <w:p w:rsidR="00AD712B" w:rsidRPr="00933D91" w:rsidRDefault="00AD712B" w:rsidP="00AD712B">
            <w:pPr>
              <w:pStyle w:val="Paragraphedeliste"/>
              <w:bidi w:val="0"/>
              <w:spacing w:line="240" w:lineRule="exact"/>
              <w:ind w:left="142"/>
              <w:rPr>
                <w:rFonts w:ascii="Candara" w:hAnsi="Candara" w:cs="Verdana,Bold"/>
                <w:noProof/>
                <w:sz w:val="22"/>
                <w:szCs w:val="22"/>
                <w:lang w:eastAsia="fr-FR"/>
              </w:rPr>
            </w:pPr>
            <w:r w:rsidRPr="00933D91">
              <w:rPr>
                <w:rFonts w:ascii="Candara" w:hAnsi="Candara" w:cs="Verdana,Bold"/>
                <w:noProof/>
                <w:sz w:val="22"/>
                <w:szCs w:val="22"/>
                <w:lang w:eastAsia="fr-FR"/>
              </w:rPr>
              <w:t xml:space="preserve"> Culture du patrimine</w:t>
            </w:r>
          </w:p>
          <w:p w:rsidR="00AD712B" w:rsidRPr="00933D91" w:rsidRDefault="00AD712B" w:rsidP="00AD712B">
            <w:pPr>
              <w:pStyle w:val="Paragraphedeliste"/>
              <w:bidi w:val="0"/>
              <w:spacing w:line="240" w:lineRule="exact"/>
              <w:ind w:left="142"/>
              <w:rPr>
                <w:rFonts w:ascii="Candara" w:hAnsi="Candara" w:cs="Verdana,Bold"/>
                <w:noProof/>
                <w:sz w:val="22"/>
                <w:szCs w:val="22"/>
                <w:lang w:eastAsia="fr-FR"/>
              </w:rPr>
            </w:pPr>
            <w:r w:rsidRPr="00933D91">
              <w:rPr>
                <w:rFonts w:ascii="Candara" w:hAnsi="Candara" w:cs="Verdana,Bold"/>
                <w:noProof/>
                <w:sz w:val="22"/>
                <w:szCs w:val="22"/>
                <w:lang w:eastAsia="fr-FR"/>
              </w:rPr>
              <w:t xml:space="preserve">- Connaissances en  histore de l’art et de l’architecture </w:t>
            </w:r>
          </w:p>
          <w:p w:rsidR="00AD712B" w:rsidRPr="00933D91" w:rsidRDefault="00AD712B" w:rsidP="00AD712B">
            <w:pPr>
              <w:pStyle w:val="Paragraphedeliste"/>
              <w:bidi w:val="0"/>
              <w:spacing w:line="240" w:lineRule="exact"/>
              <w:ind w:left="142"/>
              <w:rPr>
                <w:rFonts w:ascii="Candara" w:hAnsi="Candara" w:cs="Verdana,Bold"/>
                <w:noProof/>
                <w:sz w:val="22"/>
                <w:szCs w:val="22"/>
                <w:lang w:eastAsia="fr-FR"/>
              </w:rPr>
            </w:pPr>
            <w:r w:rsidRPr="00933D91">
              <w:rPr>
                <w:rFonts w:ascii="Candara" w:hAnsi="Candara" w:cs="Verdana,Bold"/>
                <w:noProof/>
                <w:sz w:val="22"/>
                <w:szCs w:val="22"/>
                <w:lang w:eastAsia="fr-FR"/>
              </w:rPr>
              <w:t>- Techniques de conservation-restauration</w:t>
            </w:r>
          </w:p>
          <w:p w:rsidR="00AD712B" w:rsidRPr="00933D91" w:rsidRDefault="00AD712B" w:rsidP="00AD712B">
            <w:pPr>
              <w:pStyle w:val="Paragraphedeliste"/>
              <w:bidi w:val="0"/>
              <w:spacing w:line="240" w:lineRule="exact"/>
              <w:ind w:left="142"/>
              <w:rPr>
                <w:rFonts w:ascii="Candara" w:hAnsi="Candara" w:cs="Verdana,Bold"/>
                <w:noProof/>
                <w:sz w:val="22"/>
                <w:szCs w:val="22"/>
                <w:lang w:eastAsia="fr-FR"/>
              </w:rPr>
            </w:pPr>
            <w:r w:rsidRPr="00933D91">
              <w:rPr>
                <w:rFonts w:ascii="Candara" w:hAnsi="Candara" w:cs="Verdana,Bold"/>
                <w:noProof/>
                <w:sz w:val="22"/>
                <w:szCs w:val="22"/>
                <w:lang w:eastAsia="fr-FR"/>
              </w:rPr>
              <w:t xml:space="preserve"> - Cractérisation et choix des matériaux.</w:t>
            </w:r>
          </w:p>
          <w:p w:rsidR="00BA785F" w:rsidRPr="00AD712B" w:rsidRDefault="00BA785F" w:rsidP="0038069F">
            <w:pPr>
              <w:autoSpaceDE w:val="0"/>
              <w:autoSpaceDN w:val="0"/>
              <w:bidi w:val="0"/>
              <w:adjustRightInd w:val="0"/>
              <w:spacing w:before="120"/>
              <w:jc w:val="both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</w:p>
        </w:tc>
      </w:tr>
    </w:tbl>
    <w:p w:rsidR="00C45E32" w:rsidRDefault="00C45E32">
      <w:pPr>
        <w:bidi w:val="0"/>
        <w:spacing w:after="160" w:line="259" w:lineRule="auto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br w:type="page"/>
      </w: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lastRenderedPageBreak/>
        <w:t xml:space="preserve">Volume horaire </w:t>
      </w:r>
    </w:p>
    <w:p w:rsidR="00BA785F" w:rsidRDefault="00B717F0" w:rsidP="00854AA9">
      <w:pPr>
        <w:bidi w:val="0"/>
        <w:spacing w:before="120" w:after="120"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323E33">
        <w:rPr>
          <w:rFonts w:ascii="Candara" w:hAnsi="Candara"/>
          <w:i/>
          <w:iCs/>
          <w:color w:val="17365D"/>
          <w:sz w:val="20"/>
          <w:szCs w:val="20"/>
        </w:rPr>
        <w:t>Les Travaux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 xml:space="preserve"> 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>P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>ratiques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 xml:space="preserve"> ou les Activités P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>ratiques sont obligatoires à partir du semestre 3 au niveau des modules qui les nécessitent. Le volume horaire d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>es T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 xml:space="preserve">ravaux 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>P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>ratiques (TP) constitue 20% au minimum du volume horaire global du module concerné</w:t>
      </w:r>
      <w:r w:rsidR="00BA785F" w:rsidRPr="00DF1971">
        <w:rPr>
          <w:rFonts w:ascii="Candara" w:hAnsi="Candara"/>
          <w:i/>
          <w:iCs/>
          <w:color w:val="17365D"/>
          <w:sz w:val="20"/>
          <w:szCs w:val="20"/>
        </w:rPr>
        <w:t>.</w:t>
      </w:r>
    </w:p>
    <w:p w:rsidR="00854AA9" w:rsidRPr="00854AA9" w:rsidRDefault="00854AA9" w:rsidP="00854AA9">
      <w:pPr>
        <w:pStyle w:val="Paragraphedeliste"/>
        <w:numPr>
          <w:ilvl w:val="0"/>
          <w:numId w:val="10"/>
        </w:numPr>
        <w:bidi w:val="0"/>
        <w:spacing w:line="276" w:lineRule="auto"/>
        <w:ind w:left="284" w:hanging="284"/>
        <w:jc w:val="both"/>
        <w:rPr>
          <w:rFonts w:ascii="Candara" w:eastAsia="Batang" w:hAnsi="Candara" w:cs="Gautami"/>
          <w:b/>
          <w:bCs/>
          <w:i/>
          <w:iCs/>
          <w:color w:val="323E4F"/>
          <w:sz w:val="20"/>
          <w:szCs w:val="20"/>
          <w:lang w:eastAsia="fr-FR"/>
        </w:rPr>
      </w:pPr>
      <w:r>
        <w:rPr>
          <w:rFonts w:ascii="Candara" w:hAnsi="Candara"/>
          <w:b/>
          <w:bCs/>
          <w:i/>
          <w:iCs/>
          <w:color w:val="323E4F"/>
          <w:sz w:val="20"/>
          <w:szCs w:val="20"/>
        </w:rPr>
        <w:t>Répartition du v</w:t>
      </w:r>
      <w:r w:rsidRPr="00353B43">
        <w:rPr>
          <w:rFonts w:ascii="Candara" w:hAnsi="Candara"/>
          <w:b/>
          <w:bCs/>
          <w:i/>
          <w:iCs/>
          <w:color w:val="323E4F"/>
          <w:sz w:val="20"/>
          <w:szCs w:val="20"/>
        </w:rPr>
        <w:t>olume horaire par activité d’enseignement</w:t>
      </w:r>
    </w:p>
    <w:p w:rsidR="00854AA9" w:rsidRPr="00EA289B" w:rsidRDefault="00854AA9" w:rsidP="00854AA9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95"/>
        <w:gridCol w:w="1098"/>
        <w:gridCol w:w="993"/>
        <w:gridCol w:w="850"/>
        <w:gridCol w:w="1453"/>
        <w:gridCol w:w="1666"/>
        <w:gridCol w:w="1701"/>
      </w:tblGrid>
      <w:tr w:rsidR="00854AA9" w:rsidRPr="00EA289B" w:rsidTr="00751050">
        <w:trPr>
          <w:jc w:val="center"/>
        </w:trPr>
        <w:tc>
          <w:tcPr>
            <w:tcW w:w="1595" w:type="dxa"/>
            <w:tcBorders>
              <w:top w:val="nil"/>
              <w:left w:val="nil"/>
            </w:tcBorders>
            <w:vAlign w:val="center"/>
          </w:tcPr>
          <w:p w:rsidR="00854AA9" w:rsidRPr="00EA289B" w:rsidRDefault="00854AA9" w:rsidP="00FB1316">
            <w:pPr>
              <w:bidi w:val="0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spacing w:line="360" w:lineRule="auto"/>
              <w:ind w:left="-108" w:right="-108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Cours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spacing w:line="360" w:lineRule="auto"/>
              <w:ind w:left="-108" w:right="-108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TD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TP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  <w:lang w:eastAsia="fr-CA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Activités Pratiques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:rsidR="00854AA9" w:rsidRPr="00EA289B" w:rsidRDefault="00854AA9" w:rsidP="00FB1316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Evaluation des connaissances et des compétences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VH global</w:t>
            </w:r>
          </w:p>
        </w:tc>
      </w:tr>
      <w:tr w:rsidR="00AD712B" w:rsidRPr="00EA289B" w:rsidTr="00F27B33">
        <w:trPr>
          <w:trHeight w:val="249"/>
          <w:jc w:val="center"/>
        </w:trPr>
        <w:tc>
          <w:tcPr>
            <w:tcW w:w="1595" w:type="dxa"/>
            <w:vAlign w:val="center"/>
            <w:hideMark/>
          </w:tcPr>
          <w:p w:rsidR="00AD712B" w:rsidRPr="00EA289B" w:rsidRDefault="00AD712B" w:rsidP="00AD712B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Volume H</w:t>
            </w: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oraire</w:t>
            </w:r>
          </w:p>
        </w:tc>
        <w:tc>
          <w:tcPr>
            <w:tcW w:w="1098" w:type="dxa"/>
          </w:tcPr>
          <w:p w:rsidR="00AD712B" w:rsidRDefault="00AD712B" w:rsidP="00AD712B">
            <w:pPr>
              <w:bidi w:val="0"/>
              <w:spacing w:line="360" w:lineRule="auto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993" w:type="dxa"/>
          </w:tcPr>
          <w:p w:rsidR="00AD712B" w:rsidRDefault="00AD712B" w:rsidP="00AD712B">
            <w:pPr>
              <w:bidi w:val="0"/>
              <w:spacing w:line="360" w:lineRule="auto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AD712B" w:rsidRDefault="00AD712B" w:rsidP="00AD712B">
            <w:pPr>
              <w:bidi w:val="0"/>
              <w:spacing w:line="360" w:lineRule="auto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453" w:type="dxa"/>
          </w:tcPr>
          <w:p w:rsidR="00AD712B" w:rsidRDefault="00AD712B" w:rsidP="00AD712B">
            <w:pPr>
              <w:bidi w:val="0"/>
              <w:spacing w:line="360" w:lineRule="auto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666" w:type="dxa"/>
          </w:tcPr>
          <w:p w:rsidR="00AD712B" w:rsidRDefault="00AD712B" w:rsidP="00AD712B">
            <w:pPr>
              <w:bidi w:val="0"/>
              <w:spacing w:line="360" w:lineRule="auto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:rsidR="00AD712B" w:rsidRPr="00EA289B" w:rsidRDefault="00AD712B" w:rsidP="00AD712B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48 heures</w:t>
            </w:r>
          </w:p>
        </w:tc>
      </w:tr>
      <w:tr w:rsidR="00AD712B" w:rsidRPr="00EA289B" w:rsidTr="00751050">
        <w:trPr>
          <w:trHeight w:val="134"/>
          <w:jc w:val="center"/>
        </w:trPr>
        <w:tc>
          <w:tcPr>
            <w:tcW w:w="1595" w:type="dxa"/>
            <w:vAlign w:val="center"/>
            <w:hideMark/>
          </w:tcPr>
          <w:p w:rsidR="00AD712B" w:rsidRPr="00EA289B" w:rsidRDefault="00AD712B" w:rsidP="00AD712B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% VH</w:t>
            </w:r>
          </w:p>
        </w:tc>
        <w:tc>
          <w:tcPr>
            <w:tcW w:w="1098" w:type="dxa"/>
            <w:vAlign w:val="center"/>
          </w:tcPr>
          <w:p w:rsidR="00AD712B" w:rsidRDefault="00AD712B" w:rsidP="00AD712B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AD712B" w:rsidRDefault="00AD712B" w:rsidP="00AD712B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D712B" w:rsidRPr="00EA289B" w:rsidRDefault="00AD712B" w:rsidP="00AD712B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:rsidR="00AD712B" w:rsidRDefault="00AD712B" w:rsidP="00AD712B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666" w:type="dxa"/>
            <w:vAlign w:val="center"/>
          </w:tcPr>
          <w:p w:rsidR="00AD712B" w:rsidRDefault="00AD712B" w:rsidP="00AD712B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  <w:hideMark/>
          </w:tcPr>
          <w:p w:rsidR="00AD712B" w:rsidRPr="00EA289B" w:rsidRDefault="00AD712B" w:rsidP="00AD712B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100%</w:t>
            </w:r>
          </w:p>
        </w:tc>
      </w:tr>
    </w:tbl>
    <w:p w:rsidR="00854AA9" w:rsidRDefault="00854AA9" w:rsidP="00751050">
      <w:pPr>
        <w:pStyle w:val="Paragraphedeliste"/>
        <w:numPr>
          <w:ilvl w:val="0"/>
          <w:numId w:val="10"/>
        </w:numPr>
        <w:bidi w:val="0"/>
        <w:spacing w:before="240" w:line="276" w:lineRule="auto"/>
        <w:ind w:left="284" w:hanging="284"/>
        <w:jc w:val="both"/>
        <w:rPr>
          <w:rFonts w:ascii="Candara" w:hAnsi="Candara"/>
          <w:b/>
          <w:bCs/>
          <w:i/>
          <w:iCs/>
          <w:color w:val="323E4F"/>
          <w:sz w:val="20"/>
          <w:szCs w:val="20"/>
        </w:rPr>
      </w:pPr>
      <w:r>
        <w:rPr>
          <w:rFonts w:ascii="Candara" w:hAnsi="Candara"/>
          <w:b/>
          <w:bCs/>
          <w:i/>
          <w:iCs/>
          <w:color w:val="323E4F"/>
          <w:sz w:val="20"/>
          <w:szCs w:val="20"/>
        </w:rPr>
        <w:t>Répartition</w:t>
      </w:r>
      <w:r w:rsidRPr="00353B43">
        <w:rPr>
          <w:rFonts w:ascii="Candara" w:hAnsi="Candara"/>
          <w:b/>
          <w:bCs/>
          <w:i/>
          <w:iCs/>
          <w:color w:val="323E4F"/>
          <w:sz w:val="20"/>
          <w:szCs w:val="20"/>
        </w:rPr>
        <w:t xml:space="preserve"> </w:t>
      </w:r>
      <w:r>
        <w:rPr>
          <w:rFonts w:ascii="Candara" w:hAnsi="Candara"/>
          <w:b/>
          <w:bCs/>
          <w:i/>
          <w:iCs/>
          <w:color w:val="323E4F"/>
          <w:sz w:val="20"/>
          <w:szCs w:val="20"/>
        </w:rPr>
        <w:t>du v</w:t>
      </w:r>
      <w:r w:rsidRPr="00353B43">
        <w:rPr>
          <w:rFonts w:ascii="Candara" w:hAnsi="Candara"/>
          <w:b/>
          <w:bCs/>
          <w:i/>
          <w:iCs/>
          <w:color w:val="323E4F"/>
          <w:sz w:val="20"/>
          <w:szCs w:val="20"/>
        </w:rPr>
        <w:t>olume horaire par mode d’enseignement</w:t>
      </w:r>
    </w:p>
    <w:p w:rsidR="00BA785F" w:rsidRPr="00854AA9" w:rsidRDefault="00BA785F" w:rsidP="00BA785F">
      <w:pPr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893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1843"/>
        <w:gridCol w:w="1843"/>
        <w:gridCol w:w="1833"/>
        <w:gridCol w:w="1540"/>
      </w:tblGrid>
      <w:tr w:rsidR="0027627B" w:rsidRPr="005F5AA1" w:rsidTr="00015744">
        <w:trPr>
          <w:trHeight w:val="464"/>
          <w:jc w:val="center"/>
        </w:trPr>
        <w:tc>
          <w:tcPr>
            <w:tcW w:w="187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3A4B92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  <w:sz w:val="28"/>
                <w:szCs w:val="28"/>
              </w:rPr>
            </w:pPr>
          </w:p>
        </w:tc>
        <w:tc>
          <w:tcPr>
            <w:tcW w:w="5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3A4B92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  <w:sz w:val="28"/>
                <w:szCs w:val="2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Mode d’enseignement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3A4B92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  <w:sz w:val="28"/>
                <w:szCs w:val="2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VH global</w:t>
            </w:r>
          </w:p>
        </w:tc>
      </w:tr>
      <w:tr w:rsidR="0027627B" w:rsidRPr="005F5AA1" w:rsidTr="00015744">
        <w:trPr>
          <w:trHeight w:val="272"/>
          <w:jc w:val="center"/>
        </w:trPr>
        <w:tc>
          <w:tcPr>
            <w:tcW w:w="187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5F5AA1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C57746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sz w:val="18"/>
                <w:szCs w:val="18"/>
                <w:lang w:eastAsia="fr-CA"/>
              </w:rPr>
            </w:pPr>
            <w:r w:rsidRPr="00C57746">
              <w:rPr>
                <w:rFonts w:ascii="Candara" w:hAnsi="Candara"/>
                <w:b/>
                <w:bCs/>
                <w:sz w:val="18"/>
                <w:szCs w:val="18"/>
              </w:rPr>
              <w:t>Présentiel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C57746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sz w:val="18"/>
                <w:szCs w:val="18"/>
                <w:lang w:eastAsia="fr-CA"/>
              </w:rPr>
            </w:pPr>
            <w:proofErr w:type="spellStart"/>
            <w:r w:rsidRPr="00D85BBE">
              <w:rPr>
                <w:rFonts w:ascii="Candara" w:hAnsi="Candara"/>
                <w:b/>
                <w:bCs/>
                <w:sz w:val="18"/>
                <w:szCs w:val="18"/>
              </w:rPr>
              <w:t>Distanciel</w:t>
            </w:r>
            <w:proofErr w:type="spellEnd"/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C57746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sz w:val="18"/>
                <w:szCs w:val="18"/>
                <w:lang w:eastAsia="fr-CA"/>
              </w:rPr>
            </w:pPr>
            <w:r w:rsidRPr="00C57746">
              <w:rPr>
                <w:rFonts w:ascii="Candara" w:hAnsi="Candara"/>
                <w:b/>
                <w:bCs/>
                <w:sz w:val="18"/>
                <w:szCs w:val="18"/>
              </w:rPr>
              <w:t>En alternance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5F5AA1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</w:rPr>
            </w:pPr>
          </w:p>
        </w:tc>
      </w:tr>
      <w:tr w:rsidR="0027627B" w:rsidRPr="000B0289" w:rsidTr="000F43A1">
        <w:trPr>
          <w:trHeight w:val="291"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B0289" w:rsidRDefault="0027627B" w:rsidP="000F43A1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Volume horaire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27627B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48h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854AA9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854AA9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Default="0027627B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48 heures</w:t>
            </w:r>
          </w:p>
        </w:tc>
      </w:tr>
      <w:tr w:rsidR="0027627B" w:rsidRPr="00BE61F2" w:rsidTr="000F43A1">
        <w:trPr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3A4B92" w:rsidRDefault="0027627B" w:rsidP="000F43A1">
            <w:pPr>
              <w:bidi w:val="0"/>
              <w:jc w:val="center"/>
              <w:rPr>
                <w:rFonts w:ascii="Candara" w:hAnsi="Candara" w:cs="AL-Mohanad Bold"/>
                <w:bCs/>
                <w:sz w:val="28"/>
                <w:szCs w:val="2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% VH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27627B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854AA9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854AA9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Default="0027627B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100%</w:t>
            </w: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Description du contenu du module</w:t>
      </w:r>
    </w:p>
    <w:p w:rsidR="00BA785F" w:rsidRPr="00DF1971" w:rsidRDefault="00BA785F" w:rsidP="00854AA9">
      <w:pPr>
        <w:bidi w:val="0"/>
        <w:spacing w:before="120" w:after="120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 xml:space="preserve">Fournir une description détaillée des enseignements et/ou activités du module (Cours, TD, TP, Activités Pratiques, </w:t>
      </w:r>
      <w:proofErr w:type="gramStart"/>
      <w:r w:rsidRPr="00DF1971">
        <w:rPr>
          <w:rFonts w:ascii="Candara" w:hAnsi="Candara"/>
          <w:i/>
          <w:iCs/>
          <w:color w:val="17365D"/>
          <w:sz w:val="20"/>
          <w:szCs w:val="20"/>
        </w:rPr>
        <w:t>…</w:t>
      </w:r>
      <w:r w:rsidR="001E426A" w:rsidRPr="00DF1971">
        <w:rPr>
          <w:rFonts w:ascii="Candara" w:hAnsi="Candara"/>
          <w:i/>
          <w:iCs/>
          <w:color w:val="17365D"/>
          <w:sz w:val="20"/>
          <w:szCs w:val="20"/>
        </w:rPr>
        <w:t>…</w:t>
      </w:r>
      <w:r w:rsidRPr="00DF1971">
        <w:rPr>
          <w:rFonts w:ascii="Candara" w:hAnsi="Candara"/>
          <w:i/>
          <w:iCs/>
          <w:color w:val="17365D"/>
          <w:sz w:val="20"/>
          <w:szCs w:val="20"/>
        </w:rPr>
        <w:t>.</w:t>
      </w:r>
      <w:proofErr w:type="gramEnd"/>
      <w:r w:rsidRPr="00DF1971">
        <w:rPr>
          <w:rFonts w:ascii="Candara" w:hAnsi="Candara"/>
          <w:i/>
          <w:iCs/>
          <w:color w:val="17365D"/>
          <w:sz w:val="20"/>
          <w:szCs w:val="20"/>
        </w:rPr>
        <w:t>).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C45E32">
        <w:trPr>
          <w:trHeight w:val="1106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E2C55" w:rsidRPr="00933D91" w:rsidRDefault="003E2C55" w:rsidP="003E2C55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933D91">
              <w:rPr>
                <w:rFonts w:ascii="Candara" w:hAnsi="Candara"/>
                <w:sz w:val="22"/>
                <w:szCs w:val="22"/>
              </w:rPr>
              <w:t>Cours Magistraux</w:t>
            </w:r>
          </w:p>
          <w:p w:rsidR="003E2C55" w:rsidRPr="00933D91" w:rsidRDefault="003E2C55" w:rsidP="003E2C55">
            <w:pPr>
              <w:bidi w:val="0"/>
              <w:rPr>
                <w:rFonts w:ascii="Candara" w:hAnsi="Candara"/>
                <w:sz w:val="22"/>
                <w:szCs w:val="22"/>
              </w:rPr>
            </w:pPr>
          </w:p>
          <w:p w:rsidR="003E2C55" w:rsidRPr="00933D91" w:rsidRDefault="003E2C55" w:rsidP="003E2C55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933D91">
              <w:rPr>
                <w:rFonts w:ascii="Candara" w:hAnsi="Candara"/>
                <w:sz w:val="22"/>
                <w:szCs w:val="22"/>
              </w:rPr>
              <w:t xml:space="preserve">I- Introduction </w:t>
            </w:r>
            <w:proofErr w:type="gramStart"/>
            <w:r w:rsidRPr="00933D91">
              <w:rPr>
                <w:rFonts w:ascii="Candara" w:hAnsi="Candara"/>
                <w:sz w:val="22"/>
                <w:szCs w:val="22"/>
              </w:rPr>
              <w:t>à  la</w:t>
            </w:r>
            <w:proofErr w:type="gramEnd"/>
            <w:r w:rsidRPr="00933D91">
              <w:rPr>
                <w:rFonts w:ascii="Candara" w:hAnsi="Candara"/>
                <w:sz w:val="22"/>
                <w:szCs w:val="22"/>
              </w:rPr>
              <w:t xml:space="preserve"> notion du Patrimoine </w:t>
            </w:r>
          </w:p>
          <w:p w:rsidR="003E2C55" w:rsidRPr="00933D91" w:rsidRDefault="003E2C55" w:rsidP="003E2C55">
            <w:pPr>
              <w:numPr>
                <w:ilvl w:val="0"/>
                <w:numId w:val="21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933D91">
              <w:rPr>
                <w:rFonts w:ascii="Candara" w:hAnsi="Candara"/>
                <w:sz w:val="22"/>
                <w:szCs w:val="22"/>
              </w:rPr>
              <w:t xml:space="preserve"> Définitions : notions de patrimoine, de monuments, de site historique, d’objets d’art, de biens culturels…</w:t>
            </w:r>
          </w:p>
          <w:p w:rsidR="003E2C55" w:rsidRPr="00933D91" w:rsidRDefault="003E2C55" w:rsidP="003E2C55">
            <w:pPr>
              <w:numPr>
                <w:ilvl w:val="0"/>
                <w:numId w:val="21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933D91">
              <w:rPr>
                <w:rFonts w:ascii="Candara" w:hAnsi="Candara"/>
                <w:sz w:val="22"/>
                <w:szCs w:val="22"/>
              </w:rPr>
              <w:t>Courants de pensée et évolution de la notion du patrimoine : Historique, diverses pensées et théories actuelles</w:t>
            </w:r>
          </w:p>
          <w:p w:rsidR="003E2C55" w:rsidRPr="00933D91" w:rsidRDefault="003E2C55" w:rsidP="003E2C55">
            <w:pPr>
              <w:numPr>
                <w:ilvl w:val="0"/>
                <w:numId w:val="21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933D91">
              <w:rPr>
                <w:rFonts w:ascii="Candara" w:hAnsi="Candara"/>
                <w:sz w:val="22"/>
                <w:szCs w:val="22"/>
              </w:rPr>
              <w:t xml:space="preserve">Brefs aperçus sur les éléments juridiques relatifs au </w:t>
            </w:r>
            <w:proofErr w:type="gramStart"/>
            <w:r w:rsidRPr="00933D91">
              <w:rPr>
                <w:rFonts w:ascii="Candara" w:hAnsi="Candara"/>
                <w:sz w:val="22"/>
                <w:szCs w:val="22"/>
              </w:rPr>
              <w:t>patrimoine:</w:t>
            </w:r>
            <w:proofErr w:type="gramEnd"/>
            <w:r w:rsidRPr="00933D91">
              <w:rPr>
                <w:rFonts w:ascii="Candara" w:hAnsi="Candara"/>
                <w:sz w:val="22"/>
                <w:szCs w:val="22"/>
              </w:rPr>
              <w:t xml:space="preserve"> institutions culturelles, législation relative aux monuments historiques et sites archéologiques (classement, inscription), chartes internationales</w:t>
            </w:r>
          </w:p>
          <w:p w:rsidR="003E2C55" w:rsidRPr="00933D91" w:rsidRDefault="003E2C55" w:rsidP="003E2C55">
            <w:pPr>
              <w:bidi w:val="0"/>
              <w:rPr>
                <w:rFonts w:ascii="Candara" w:hAnsi="Candara"/>
                <w:sz w:val="22"/>
                <w:szCs w:val="22"/>
              </w:rPr>
            </w:pPr>
          </w:p>
          <w:p w:rsidR="003E2C55" w:rsidRPr="00933D91" w:rsidRDefault="003E2C55" w:rsidP="003E2C55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933D91">
              <w:rPr>
                <w:rFonts w:ascii="Candara" w:hAnsi="Candara"/>
                <w:sz w:val="22"/>
                <w:szCs w:val="22"/>
              </w:rPr>
              <w:t>II - Notions générales d’histoire</w:t>
            </w:r>
          </w:p>
          <w:p w:rsidR="003E2C55" w:rsidRPr="00933D91" w:rsidRDefault="003E2C55" w:rsidP="003E2C55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933D91">
              <w:rPr>
                <w:rFonts w:ascii="Candara" w:hAnsi="Candara"/>
                <w:sz w:val="22"/>
                <w:szCs w:val="22"/>
              </w:rPr>
              <w:t xml:space="preserve">- Histoire de l’Art : brefs aperçus sur l’évolution de l’expression artistique depuis l’art pariétal de la </w:t>
            </w:r>
            <w:proofErr w:type="gramStart"/>
            <w:r w:rsidRPr="00933D91">
              <w:rPr>
                <w:rFonts w:ascii="Candara" w:hAnsi="Candara"/>
                <w:sz w:val="22"/>
                <w:szCs w:val="22"/>
              </w:rPr>
              <w:t>préhistoire  à</w:t>
            </w:r>
            <w:proofErr w:type="gramEnd"/>
            <w:r w:rsidRPr="00933D91">
              <w:rPr>
                <w:rFonts w:ascii="Candara" w:hAnsi="Candara"/>
                <w:sz w:val="22"/>
                <w:szCs w:val="22"/>
              </w:rPr>
              <w:t xml:space="preserve"> nos jours   en mettant sur les  périodes  importantes de  l’antiquité, du moyen âge et de la renaissance. </w:t>
            </w:r>
          </w:p>
          <w:p w:rsidR="003E2C55" w:rsidRPr="00933D91" w:rsidRDefault="003E2C55" w:rsidP="003E2C55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933D91">
              <w:rPr>
                <w:rFonts w:ascii="Candara" w:hAnsi="Candara"/>
                <w:sz w:val="22"/>
                <w:szCs w:val="22"/>
              </w:rPr>
              <w:t xml:space="preserve">- Histoire de l’architecture : évolution des principales architectures depuis la </w:t>
            </w:r>
            <w:proofErr w:type="gramStart"/>
            <w:r w:rsidRPr="00933D91">
              <w:rPr>
                <w:rFonts w:ascii="Candara" w:hAnsi="Candara"/>
                <w:sz w:val="22"/>
                <w:szCs w:val="22"/>
              </w:rPr>
              <w:t>préhistoire  à</w:t>
            </w:r>
            <w:proofErr w:type="gramEnd"/>
            <w:r w:rsidRPr="00933D91">
              <w:rPr>
                <w:rFonts w:ascii="Candara" w:hAnsi="Candara"/>
                <w:sz w:val="22"/>
                <w:szCs w:val="22"/>
              </w:rPr>
              <w:t xml:space="preserve"> nos jours, en mettant l’accent sur l’art d’antiquité (gréco-romain), l’art du moyen âge (styles romane, gothique..), le style renaissance, les styles classicisme et baroque.  </w:t>
            </w:r>
          </w:p>
          <w:p w:rsidR="003E2C55" w:rsidRPr="00933D91" w:rsidRDefault="003E2C55" w:rsidP="003E2C55">
            <w:pPr>
              <w:bidi w:val="0"/>
              <w:rPr>
                <w:rFonts w:ascii="Candara" w:hAnsi="Candara"/>
                <w:sz w:val="22"/>
                <w:szCs w:val="22"/>
              </w:rPr>
            </w:pPr>
          </w:p>
          <w:p w:rsidR="003E2C55" w:rsidRPr="00933D91" w:rsidRDefault="003E2C55" w:rsidP="003E2C55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933D91">
              <w:rPr>
                <w:rFonts w:ascii="Candara" w:hAnsi="Candara"/>
                <w:sz w:val="22"/>
                <w:szCs w:val="22"/>
              </w:rPr>
              <w:t xml:space="preserve">III- Notions </w:t>
            </w:r>
            <w:proofErr w:type="gramStart"/>
            <w:r w:rsidRPr="00933D91">
              <w:rPr>
                <w:rFonts w:ascii="Candara" w:hAnsi="Candara"/>
                <w:sz w:val="22"/>
                <w:szCs w:val="22"/>
              </w:rPr>
              <w:t>de  patrimonialisation</w:t>
            </w:r>
            <w:proofErr w:type="gramEnd"/>
          </w:p>
          <w:p w:rsidR="003E2C55" w:rsidRPr="00933D91" w:rsidRDefault="003E2C55" w:rsidP="003E2C55">
            <w:pPr>
              <w:numPr>
                <w:ilvl w:val="0"/>
                <w:numId w:val="20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933D91">
              <w:rPr>
                <w:rFonts w:ascii="Candara" w:hAnsi="Candara"/>
                <w:sz w:val="22"/>
                <w:szCs w:val="22"/>
              </w:rPr>
              <w:t xml:space="preserve">Définitions </w:t>
            </w:r>
          </w:p>
          <w:p w:rsidR="003E2C55" w:rsidRPr="00933D91" w:rsidRDefault="003E2C55" w:rsidP="003E2C55">
            <w:pPr>
              <w:numPr>
                <w:ilvl w:val="0"/>
                <w:numId w:val="20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proofErr w:type="gramStart"/>
            <w:r w:rsidRPr="00933D91">
              <w:rPr>
                <w:rFonts w:ascii="Candara" w:hAnsi="Candara"/>
                <w:sz w:val="22"/>
                <w:szCs w:val="22"/>
              </w:rPr>
              <w:t>Valeurs,  critères</w:t>
            </w:r>
            <w:proofErr w:type="gramEnd"/>
            <w:r w:rsidRPr="00933D91">
              <w:rPr>
                <w:rFonts w:ascii="Candara" w:hAnsi="Candara"/>
                <w:sz w:val="22"/>
                <w:szCs w:val="22"/>
              </w:rPr>
              <w:t xml:space="preserve"> et processus de la patrimonialisation ; </w:t>
            </w:r>
          </w:p>
          <w:p w:rsidR="003E2C55" w:rsidRPr="00933D91" w:rsidRDefault="003E2C55" w:rsidP="003E2C55">
            <w:pPr>
              <w:numPr>
                <w:ilvl w:val="0"/>
                <w:numId w:val="20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933D91">
              <w:rPr>
                <w:rFonts w:ascii="Candara" w:hAnsi="Candara"/>
                <w:sz w:val="22"/>
                <w:szCs w:val="22"/>
              </w:rPr>
              <w:t>Différentes menaces sur le patrimoine,</w:t>
            </w:r>
          </w:p>
          <w:p w:rsidR="003E2C55" w:rsidRPr="00933D91" w:rsidRDefault="003E2C55" w:rsidP="003E2C55">
            <w:pPr>
              <w:numPr>
                <w:ilvl w:val="0"/>
                <w:numId w:val="20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933D91">
              <w:rPr>
                <w:rFonts w:ascii="Candara" w:hAnsi="Candara"/>
                <w:sz w:val="22"/>
                <w:szCs w:val="22"/>
              </w:rPr>
              <w:t>La mise en valeur et la gestion du patrimoine</w:t>
            </w:r>
          </w:p>
          <w:p w:rsidR="003E2C55" w:rsidRPr="00933D91" w:rsidRDefault="003E2C55" w:rsidP="003E2C55">
            <w:pPr>
              <w:bidi w:val="0"/>
              <w:rPr>
                <w:rFonts w:ascii="Candara" w:hAnsi="Candara"/>
                <w:sz w:val="22"/>
                <w:szCs w:val="22"/>
              </w:rPr>
            </w:pPr>
          </w:p>
          <w:p w:rsidR="003E2C55" w:rsidRPr="00933D91" w:rsidRDefault="003E2C55" w:rsidP="003E2C55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933D91">
              <w:rPr>
                <w:rFonts w:ascii="Candara" w:hAnsi="Candara"/>
                <w:sz w:val="22"/>
                <w:szCs w:val="22"/>
              </w:rPr>
              <w:t>IV - Interventions sur les sites et monuments historiques</w:t>
            </w:r>
          </w:p>
          <w:p w:rsidR="003E2C55" w:rsidRPr="00933D91" w:rsidRDefault="003E2C55" w:rsidP="003E2C55">
            <w:pPr>
              <w:numPr>
                <w:ilvl w:val="0"/>
                <w:numId w:val="20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933D91">
              <w:rPr>
                <w:rFonts w:ascii="Candara" w:hAnsi="Candara"/>
                <w:sz w:val="22"/>
                <w:szCs w:val="22"/>
              </w:rPr>
              <w:lastRenderedPageBreak/>
              <w:t xml:space="preserve">Définitions : monument historique et du site </w:t>
            </w:r>
            <w:proofErr w:type="gramStart"/>
            <w:r w:rsidRPr="00933D91">
              <w:rPr>
                <w:rFonts w:ascii="Candara" w:hAnsi="Candara"/>
                <w:sz w:val="22"/>
                <w:szCs w:val="22"/>
              </w:rPr>
              <w:t>historique,  de</w:t>
            </w:r>
            <w:proofErr w:type="gramEnd"/>
            <w:r w:rsidRPr="00933D91">
              <w:rPr>
                <w:rFonts w:ascii="Candara" w:hAnsi="Candara"/>
                <w:sz w:val="22"/>
                <w:szCs w:val="22"/>
              </w:rPr>
              <w:t xml:space="preserve"> valeurs culturelles et patrimoniales, d’authenticité et d’intégrité, le vocabulaire et terminologie.</w:t>
            </w:r>
          </w:p>
          <w:p w:rsidR="003E2C55" w:rsidRPr="00933D91" w:rsidRDefault="003E2C55" w:rsidP="003E2C55">
            <w:pPr>
              <w:numPr>
                <w:ilvl w:val="0"/>
                <w:numId w:val="20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933D91">
              <w:rPr>
                <w:rFonts w:ascii="Candara" w:hAnsi="Candara"/>
                <w:sz w:val="22"/>
                <w:szCs w:val="22"/>
              </w:rPr>
              <w:t xml:space="preserve">Types </w:t>
            </w:r>
            <w:proofErr w:type="gramStart"/>
            <w:r w:rsidRPr="00933D91">
              <w:rPr>
                <w:rFonts w:ascii="Candara" w:hAnsi="Candara"/>
                <w:sz w:val="22"/>
                <w:szCs w:val="22"/>
              </w:rPr>
              <w:t>d’interventions:</w:t>
            </w:r>
            <w:proofErr w:type="gramEnd"/>
            <w:r w:rsidRPr="00933D91">
              <w:rPr>
                <w:rFonts w:ascii="Candara" w:hAnsi="Candara"/>
                <w:sz w:val="22"/>
                <w:szCs w:val="22"/>
              </w:rPr>
              <w:t xml:space="preserve"> ruine, conservation, restauration, reconversion, rénovation  réhabilitation et démolition. </w:t>
            </w:r>
          </w:p>
          <w:p w:rsidR="003E2C55" w:rsidRPr="00933D91" w:rsidRDefault="003E2C55" w:rsidP="003E2C55">
            <w:pPr>
              <w:numPr>
                <w:ilvl w:val="0"/>
                <w:numId w:val="20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933D91">
              <w:rPr>
                <w:rFonts w:ascii="Candara" w:hAnsi="Candara"/>
                <w:sz w:val="22"/>
                <w:szCs w:val="22"/>
              </w:rPr>
              <w:t xml:space="preserve">Caractérisation des matériaux du patrimoine : brefs aperçus sur les matériaux du </w:t>
            </w:r>
            <w:proofErr w:type="gramStart"/>
            <w:r w:rsidRPr="00933D91">
              <w:rPr>
                <w:rFonts w:ascii="Candara" w:hAnsi="Candara"/>
                <w:sz w:val="22"/>
                <w:szCs w:val="22"/>
              </w:rPr>
              <w:t>patrimoine,  enjeu</w:t>
            </w:r>
            <w:proofErr w:type="gramEnd"/>
            <w:r w:rsidRPr="00933D91">
              <w:rPr>
                <w:rFonts w:ascii="Candara" w:hAnsi="Candara"/>
                <w:sz w:val="22"/>
                <w:szCs w:val="22"/>
              </w:rPr>
              <w:t xml:space="preserve"> des sciences dans la connaissance et la compréhension des matériaux du patrimoine;  méthodes de diagnostic (imagerie, </w:t>
            </w:r>
            <w:proofErr w:type="spellStart"/>
            <w:r w:rsidRPr="00933D91">
              <w:rPr>
                <w:rFonts w:ascii="Candara" w:hAnsi="Candara"/>
                <w:sz w:val="22"/>
                <w:szCs w:val="22"/>
              </w:rPr>
              <w:t>spectrocolorimétrie</w:t>
            </w:r>
            <w:proofErr w:type="spellEnd"/>
            <w:r w:rsidRPr="00933D91">
              <w:rPr>
                <w:rFonts w:ascii="Candara" w:hAnsi="Candara"/>
                <w:sz w:val="22"/>
                <w:szCs w:val="22"/>
              </w:rPr>
              <w:t xml:space="preserve">, microscopies optique et électronique, analyses élémentaires et structurales, granulométrie, plasticité, </w:t>
            </w:r>
            <w:proofErr w:type="spellStart"/>
            <w:r w:rsidRPr="00933D91">
              <w:rPr>
                <w:rFonts w:ascii="Candara" w:hAnsi="Candara"/>
                <w:sz w:val="22"/>
                <w:szCs w:val="22"/>
              </w:rPr>
              <w:t>argilosité</w:t>
            </w:r>
            <w:proofErr w:type="spellEnd"/>
            <w:r w:rsidRPr="00933D91">
              <w:rPr>
                <w:rFonts w:ascii="Candara" w:hAnsi="Candara"/>
                <w:sz w:val="22"/>
                <w:szCs w:val="22"/>
              </w:rPr>
              <w:t>).</w:t>
            </w:r>
          </w:p>
          <w:p w:rsidR="003E2C55" w:rsidRPr="00933D91" w:rsidRDefault="003E2C55" w:rsidP="003E2C55">
            <w:pPr>
              <w:numPr>
                <w:ilvl w:val="0"/>
                <w:numId w:val="20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933D91">
              <w:rPr>
                <w:rFonts w:ascii="Candara" w:hAnsi="Candara"/>
                <w:sz w:val="22"/>
                <w:szCs w:val="22"/>
              </w:rPr>
              <w:t xml:space="preserve">Particularité de certains matériaux : propriétés </w:t>
            </w:r>
            <w:proofErr w:type="spellStart"/>
            <w:r w:rsidRPr="00933D91">
              <w:rPr>
                <w:rFonts w:ascii="Candara" w:hAnsi="Candara"/>
                <w:sz w:val="22"/>
                <w:szCs w:val="22"/>
              </w:rPr>
              <w:t>pétrophysiques</w:t>
            </w:r>
            <w:proofErr w:type="spellEnd"/>
            <w:r w:rsidRPr="00933D91">
              <w:rPr>
                <w:rFonts w:ascii="Candara" w:hAnsi="Candara"/>
                <w:sz w:val="22"/>
                <w:szCs w:val="22"/>
              </w:rPr>
              <w:t xml:space="preserve"> des milieux inorganiques poreux, propriétés des sels et impacts sur les milieux inorganiques poreux, propriétés colorantes des matériaux</w:t>
            </w:r>
          </w:p>
          <w:p w:rsidR="003E2C55" w:rsidRPr="00933D91" w:rsidRDefault="003E2C55" w:rsidP="003E2C55">
            <w:pPr>
              <w:numPr>
                <w:ilvl w:val="0"/>
                <w:numId w:val="20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933D91">
              <w:rPr>
                <w:rFonts w:ascii="Candara" w:hAnsi="Candara"/>
                <w:sz w:val="22"/>
                <w:szCs w:val="22"/>
              </w:rPr>
              <w:t>Quelques problèmes courants du patrimoine architectural marocain : les enduits (définitions, fonctions, composition), les problèmes d’humidité (causes et traitement).</w:t>
            </w:r>
          </w:p>
          <w:p w:rsidR="003E2C55" w:rsidRPr="00933D91" w:rsidRDefault="003E2C55" w:rsidP="003E2C55">
            <w:pPr>
              <w:bidi w:val="0"/>
              <w:rPr>
                <w:rFonts w:ascii="Candara" w:hAnsi="Candara"/>
                <w:sz w:val="22"/>
                <w:szCs w:val="22"/>
              </w:rPr>
            </w:pPr>
          </w:p>
          <w:p w:rsidR="003E2C55" w:rsidRPr="00933D91" w:rsidRDefault="003E2C55" w:rsidP="003E2C55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933D91">
              <w:rPr>
                <w:rFonts w:ascii="Candara" w:hAnsi="Candara"/>
                <w:sz w:val="22"/>
                <w:szCs w:val="22"/>
              </w:rPr>
              <w:t xml:space="preserve">Travaux pratiques : </w:t>
            </w:r>
          </w:p>
          <w:p w:rsidR="003E2C55" w:rsidRPr="00933D91" w:rsidRDefault="003E2C55" w:rsidP="003E2C55">
            <w:pPr>
              <w:bidi w:val="0"/>
              <w:rPr>
                <w:rFonts w:ascii="Candara" w:hAnsi="Candara"/>
                <w:sz w:val="22"/>
                <w:szCs w:val="22"/>
              </w:rPr>
            </w:pPr>
          </w:p>
          <w:p w:rsidR="003E2C55" w:rsidRPr="00933D91" w:rsidRDefault="003E2C55" w:rsidP="003E2C55">
            <w:pPr>
              <w:numPr>
                <w:ilvl w:val="0"/>
                <w:numId w:val="20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933D91">
              <w:rPr>
                <w:rFonts w:ascii="Candara" w:hAnsi="Candara"/>
                <w:sz w:val="22"/>
                <w:szCs w:val="22"/>
              </w:rPr>
              <w:t>2 séances de TP portant sur les techniques de caractérisation des matériaux au laboratoire</w:t>
            </w:r>
          </w:p>
          <w:p w:rsidR="003E2C55" w:rsidRPr="00933D91" w:rsidRDefault="003E2C55" w:rsidP="003E2C55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933D91">
              <w:rPr>
                <w:rFonts w:ascii="Candara" w:hAnsi="Candara"/>
                <w:sz w:val="22"/>
                <w:szCs w:val="22"/>
              </w:rPr>
              <w:t xml:space="preserve"> </w:t>
            </w:r>
          </w:p>
          <w:p w:rsidR="003E2C55" w:rsidRPr="00933D91" w:rsidRDefault="003E2C55" w:rsidP="003E2C55">
            <w:pPr>
              <w:numPr>
                <w:ilvl w:val="0"/>
                <w:numId w:val="20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proofErr w:type="gramStart"/>
            <w:r w:rsidRPr="00933D91">
              <w:rPr>
                <w:rFonts w:ascii="Candara" w:hAnsi="Candara"/>
                <w:sz w:val="22"/>
                <w:szCs w:val="22"/>
              </w:rPr>
              <w:t>une</w:t>
            </w:r>
            <w:proofErr w:type="gramEnd"/>
            <w:r w:rsidRPr="00933D91">
              <w:rPr>
                <w:rFonts w:ascii="Candara" w:hAnsi="Candara"/>
                <w:sz w:val="22"/>
                <w:szCs w:val="22"/>
              </w:rPr>
              <w:t xml:space="preserve"> sortie d’une demi-journée sur chantier de restauration ou équivalent</w:t>
            </w:r>
          </w:p>
          <w:p w:rsidR="003E2C55" w:rsidRPr="00933D91" w:rsidRDefault="003E2C55" w:rsidP="003E2C55">
            <w:pPr>
              <w:bidi w:val="0"/>
              <w:rPr>
                <w:rFonts w:ascii="Candara" w:hAnsi="Candara"/>
                <w:sz w:val="22"/>
                <w:szCs w:val="22"/>
              </w:rPr>
            </w:pPr>
          </w:p>
          <w:p w:rsidR="003E2C55" w:rsidRPr="00933D91" w:rsidRDefault="003E2C55" w:rsidP="003E2C55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933D91">
              <w:rPr>
                <w:rFonts w:ascii="Candara" w:hAnsi="Candara"/>
                <w:sz w:val="22"/>
                <w:szCs w:val="22"/>
              </w:rPr>
              <w:t>Travail personnel </w:t>
            </w:r>
          </w:p>
          <w:p w:rsidR="003E2C55" w:rsidRPr="00933D91" w:rsidRDefault="003E2C55" w:rsidP="003E2C55">
            <w:pPr>
              <w:bidi w:val="0"/>
              <w:rPr>
                <w:rFonts w:ascii="Candara" w:hAnsi="Candara"/>
                <w:sz w:val="22"/>
                <w:szCs w:val="22"/>
              </w:rPr>
            </w:pPr>
          </w:p>
          <w:p w:rsidR="003E2C55" w:rsidRPr="00933D91" w:rsidRDefault="003E2C55" w:rsidP="003E2C55">
            <w:pPr>
              <w:numPr>
                <w:ilvl w:val="0"/>
                <w:numId w:val="20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933D91">
              <w:rPr>
                <w:rFonts w:ascii="Candara" w:hAnsi="Candara"/>
                <w:sz w:val="22"/>
                <w:szCs w:val="22"/>
              </w:rPr>
              <w:t xml:space="preserve"> Etude de cas avec rapport et exposé oral.</w:t>
            </w:r>
          </w:p>
          <w:p w:rsidR="00BA785F" w:rsidRPr="00933D91" w:rsidRDefault="00BA785F" w:rsidP="00545FAB">
            <w:pPr>
              <w:bidi w:val="0"/>
              <w:rPr>
                <w:rFonts w:ascii="Candara" w:hAnsi="Candara"/>
                <w:sz w:val="22"/>
                <w:szCs w:val="22"/>
              </w:rPr>
            </w:pPr>
          </w:p>
        </w:tc>
      </w:tr>
    </w:tbl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lastRenderedPageBreak/>
        <w:t xml:space="preserve">Didactique du module </w:t>
      </w:r>
    </w:p>
    <w:p w:rsidR="00BA785F" w:rsidRPr="00DF1971" w:rsidRDefault="00BA785F" w:rsidP="00B325CE">
      <w:pPr>
        <w:bidi w:val="0"/>
        <w:spacing w:before="120" w:after="120"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 xml:space="preserve">Indiquer la méthodologie d’enseignement, les moyens pédagogiques </w:t>
      </w:r>
      <w:proofErr w:type="gramStart"/>
      <w:r w:rsidRPr="00DF1971">
        <w:rPr>
          <w:rFonts w:ascii="Candara" w:hAnsi="Candara"/>
          <w:i/>
          <w:iCs/>
          <w:color w:val="17365D"/>
          <w:sz w:val="20"/>
          <w:szCs w:val="20"/>
        </w:rPr>
        <w:t>prévus ,</w:t>
      </w:r>
      <w:proofErr w:type="gramEnd"/>
      <w:r w:rsidRPr="00DF1971">
        <w:rPr>
          <w:rFonts w:ascii="Candara" w:hAnsi="Candara"/>
          <w:i/>
          <w:iCs/>
          <w:color w:val="17365D"/>
          <w:sz w:val="20"/>
          <w:szCs w:val="20"/>
        </w:rPr>
        <w:t>…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475E5">
        <w:trPr>
          <w:trHeight w:val="2866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B2A10" w:rsidRPr="00C45E32" w:rsidRDefault="00BB2A10" w:rsidP="00BB2A10">
            <w:pPr>
              <w:pStyle w:val="Corps"/>
              <w:bidi w:val="0"/>
              <w:spacing w:before="1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C45E32">
              <w:rPr>
                <w:rFonts w:asciiTheme="majorBidi" w:hAnsiTheme="majorBidi" w:cstheme="majorBidi"/>
                <w:b/>
                <w:bCs/>
                <w:rtl w:val="0"/>
              </w:rPr>
              <w:t>Méthodes pédagogiques</w:t>
            </w:r>
          </w:p>
          <w:p w:rsidR="00BB2A10" w:rsidRPr="00C45E32" w:rsidRDefault="00BB2A10" w:rsidP="00BB2A10">
            <w:pPr>
              <w:pStyle w:val="Default"/>
              <w:numPr>
                <w:ilvl w:val="0"/>
                <w:numId w:val="11"/>
              </w:numPr>
              <w:spacing w:before="120"/>
              <w:rPr>
                <w:rFonts w:asciiTheme="majorBidi" w:hAnsiTheme="majorBidi" w:cstheme="majorBidi"/>
              </w:rPr>
            </w:pPr>
            <w:r w:rsidRPr="00C45E32">
              <w:rPr>
                <w:rFonts w:asciiTheme="majorBidi" w:hAnsiTheme="majorBidi" w:cstheme="majorBidi"/>
              </w:rPr>
              <w:t xml:space="preserve">Cours magistraux ; </w:t>
            </w:r>
          </w:p>
          <w:p w:rsidR="00BB2A10" w:rsidRPr="00C45E32" w:rsidRDefault="00BB2A10" w:rsidP="00BB2A10">
            <w:pPr>
              <w:pStyle w:val="Default"/>
              <w:numPr>
                <w:ilvl w:val="0"/>
                <w:numId w:val="11"/>
              </w:numPr>
              <w:spacing w:before="120"/>
              <w:rPr>
                <w:rFonts w:asciiTheme="majorBidi" w:hAnsiTheme="majorBidi" w:cstheme="majorBidi"/>
              </w:rPr>
            </w:pPr>
            <w:r w:rsidRPr="00C45E32">
              <w:rPr>
                <w:rFonts w:asciiTheme="majorBidi" w:hAnsiTheme="majorBidi" w:cstheme="majorBidi"/>
              </w:rPr>
              <w:t xml:space="preserve">Travaux dirigés dont la démarche privilégie l’intervention de l’étudiant traitant des exemples et applications des notions dispensées dans le cours ; </w:t>
            </w:r>
          </w:p>
          <w:p w:rsidR="00BB2A10" w:rsidRPr="00C45E32" w:rsidRDefault="00BB2A10" w:rsidP="00BB2A10">
            <w:pPr>
              <w:pStyle w:val="Default"/>
              <w:numPr>
                <w:ilvl w:val="0"/>
                <w:numId w:val="11"/>
              </w:numPr>
              <w:spacing w:before="120"/>
              <w:rPr>
                <w:rFonts w:asciiTheme="majorBidi" w:hAnsiTheme="majorBidi" w:cstheme="majorBidi"/>
              </w:rPr>
            </w:pPr>
            <w:r w:rsidRPr="00C45E32">
              <w:rPr>
                <w:rFonts w:asciiTheme="majorBidi" w:hAnsiTheme="majorBidi" w:cstheme="majorBidi"/>
              </w:rPr>
              <w:t xml:space="preserve">Travaux de groupe initiant les étudiants à l'esprit d’équipe. </w:t>
            </w:r>
          </w:p>
          <w:p w:rsidR="00BB2A10" w:rsidRPr="00C45E32" w:rsidRDefault="00BB2A10" w:rsidP="00BB2A10">
            <w:pPr>
              <w:pStyle w:val="Corps"/>
              <w:bidi w:val="0"/>
              <w:spacing w:before="120"/>
              <w:jc w:val="both"/>
              <w:rPr>
                <w:rFonts w:asciiTheme="majorBidi" w:hAnsiTheme="majorBidi" w:cstheme="majorBidi"/>
                <w:rtl w:val="0"/>
              </w:rPr>
            </w:pPr>
            <w:r w:rsidRPr="00C45E32">
              <w:rPr>
                <w:rFonts w:asciiTheme="majorBidi" w:hAnsiTheme="majorBidi" w:cstheme="majorBidi"/>
                <w:b/>
                <w:bCs/>
                <w:rtl w:val="0"/>
              </w:rPr>
              <w:t>Moyens pédagogiques</w:t>
            </w:r>
          </w:p>
          <w:p w:rsidR="00BB2A10" w:rsidRPr="00C45E32" w:rsidRDefault="00BB2A10" w:rsidP="00BB2A10">
            <w:pPr>
              <w:pStyle w:val="Default"/>
              <w:numPr>
                <w:ilvl w:val="0"/>
                <w:numId w:val="11"/>
              </w:numPr>
              <w:spacing w:before="120"/>
              <w:rPr>
                <w:rFonts w:asciiTheme="majorBidi" w:hAnsiTheme="majorBidi" w:cstheme="majorBidi"/>
              </w:rPr>
            </w:pPr>
            <w:r w:rsidRPr="00C45E32">
              <w:rPr>
                <w:rFonts w:asciiTheme="majorBidi" w:hAnsiTheme="majorBidi" w:cstheme="majorBidi"/>
              </w:rPr>
              <w:t xml:space="preserve">Ordinateurs et vidéo projecteur (data-show) ; </w:t>
            </w:r>
          </w:p>
          <w:p w:rsidR="00BB2A10" w:rsidRPr="00C45E32" w:rsidRDefault="00BB2A10" w:rsidP="00BB2A10">
            <w:pPr>
              <w:pStyle w:val="Default"/>
              <w:numPr>
                <w:ilvl w:val="0"/>
                <w:numId w:val="11"/>
              </w:numPr>
              <w:spacing w:before="120"/>
              <w:rPr>
                <w:rFonts w:asciiTheme="majorBidi" w:hAnsiTheme="majorBidi" w:cstheme="majorBidi"/>
              </w:rPr>
            </w:pPr>
            <w:r w:rsidRPr="00C45E32">
              <w:rPr>
                <w:rFonts w:asciiTheme="majorBidi" w:hAnsiTheme="majorBidi" w:cstheme="majorBidi"/>
              </w:rPr>
              <w:t xml:space="preserve">Support et documents didactiques pour renforcer les activités du cours et des travaux dirigés et des travaux de groupes. </w:t>
            </w:r>
          </w:p>
          <w:p w:rsidR="00BB2A10" w:rsidRPr="00C45E32" w:rsidRDefault="00BB2A10" w:rsidP="00BB2A10">
            <w:pPr>
              <w:pStyle w:val="Corps"/>
              <w:bidi w:val="0"/>
              <w:spacing w:before="120"/>
              <w:jc w:val="both"/>
              <w:rPr>
                <w:rFonts w:asciiTheme="majorBidi" w:hAnsiTheme="majorBidi" w:cstheme="majorBidi"/>
                <w:b/>
                <w:bCs/>
                <w:rtl w:val="0"/>
              </w:rPr>
            </w:pPr>
            <w:r w:rsidRPr="00C45E32">
              <w:rPr>
                <w:rFonts w:asciiTheme="majorBidi" w:hAnsiTheme="majorBidi" w:cstheme="majorBidi"/>
                <w:b/>
                <w:bCs/>
              </w:rPr>
              <w:t>D</w:t>
            </w:r>
            <w:r w:rsidRPr="00C45E32">
              <w:rPr>
                <w:rFonts w:asciiTheme="majorBidi" w:hAnsiTheme="majorBidi" w:cstheme="majorBidi"/>
                <w:b/>
                <w:bCs/>
                <w:rtl w:val="0"/>
              </w:rPr>
              <w:t>’</w:t>
            </w:r>
            <w:proofErr w:type="spellStart"/>
            <w:r w:rsidRPr="00C45E32">
              <w:rPr>
                <w:rFonts w:asciiTheme="majorBidi" w:hAnsiTheme="majorBidi" w:cstheme="majorBidi"/>
                <w:b/>
                <w:bCs/>
              </w:rPr>
              <w:t>autres</w:t>
            </w:r>
            <w:proofErr w:type="spellEnd"/>
            <w:r w:rsidRPr="00C45E32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C45E32">
              <w:rPr>
                <w:rFonts w:asciiTheme="majorBidi" w:hAnsiTheme="majorBidi" w:cstheme="majorBidi"/>
                <w:b/>
                <w:bCs/>
              </w:rPr>
              <w:t>moyens</w:t>
            </w:r>
            <w:proofErr w:type="spellEnd"/>
            <w:r w:rsidRPr="00C45E32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C45E32">
              <w:rPr>
                <w:rFonts w:asciiTheme="majorBidi" w:hAnsiTheme="majorBidi" w:cstheme="majorBidi"/>
                <w:b/>
                <w:bCs/>
              </w:rPr>
              <w:t>et</w:t>
            </w:r>
            <w:proofErr w:type="spellEnd"/>
            <w:r w:rsidRPr="00C45E32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C45E32">
              <w:rPr>
                <w:rFonts w:asciiTheme="majorBidi" w:hAnsiTheme="majorBidi" w:cstheme="majorBidi"/>
                <w:b/>
                <w:bCs/>
              </w:rPr>
              <w:t>méthodes</w:t>
            </w:r>
            <w:proofErr w:type="spellEnd"/>
            <w:r w:rsidRPr="00C45E32">
              <w:rPr>
                <w:rFonts w:asciiTheme="majorBidi" w:hAnsiTheme="majorBidi" w:cstheme="majorBidi"/>
                <w:b/>
                <w:bCs/>
              </w:rPr>
              <w:t xml:space="preserve"> à </w:t>
            </w:r>
            <w:proofErr w:type="spellStart"/>
            <w:proofErr w:type="gramStart"/>
            <w:r w:rsidRPr="00C45E32">
              <w:rPr>
                <w:rFonts w:asciiTheme="majorBidi" w:hAnsiTheme="majorBidi" w:cstheme="majorBidi"/>
                <w:b/>
                <w:bCs/>
              </w:rPr>
              <w:t>déterminer</w:t>
            </w:r>
            <w:proofErr w:type="spellEnd"/>
            <w:r w:rsidRPr="00C45E32">
              <w:rPr>
                <w:rFonts w:asciiTheme="majorBidi" w:hAnsiTheme="majorBidi" w:cstheme="majorBidi"/>
                <w:b/>
                <w:bCs/>
                <w:rtl w:val="0"/>
              </w:rPr>
              <w:t> :</w:t>
            </w:r>
            <w:proofErr w:type="gramEnd"/>
          </w:p>
          <w:p w:rsidR="00BB2A10" w:rsidRPr="00C45E32" w:rsidRDefault="00DF26B1" w:rsidP="00BB2A10">
            <w:pPr>
              <w:pStyle w:val="Paragraphedeliste"/>
              <w:numPr>
                <w:ilvl w:val="0"/>
                <w:numId w:val="12"/>
              </w:numPr>
              <w:bidi w:val="0"/>
              <w:rPr>
                <w:rFonts w:asciiTheme="majorBidi" w:hAnsiTheme="majorBidi" w:cstheme="majorBidi"/>
                <w:b/>
                <w:bCs/>
              </w:rPr>
            </w:pPr>
            <w:r w:rsidRPr="00C45E32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DF26B1" w:rsidRPr="00C45E32" w:rsidRDefault="00DF26B1" w:rsidP="00DF26B1">
            <w:pPr>
              <w:pStyle w:val="Paragraphedeliste"/>
              <w:numPr>
                <w:ilvl w:val="0"/>
                <w:numId w:val="12"/>
              </w:numPr>
              <w:bidi w:val="0"/>
              <w:rPr>
                <w:rFonts w:asciiTheme="majorBidi" w:hAnsiTheme="majorBidi" w:cstheme="majorBidi"/>
                <w:b/>
                <w:bCs/>
              </w:rPr>
            </w:pPr>
          </w:p>
          <w:p w:rsidR="00BA785F" w:rsidRPr="00BE4C8E" w:rsidRDefault="00BB2A10" w:rsidP="00B325CE">
            <w:pPr>
              <w:bidi w:val="0"/>
              <w:rPr>
                <w:rFonts w:ascii="Candara" w:hAnsi="Candara"/>
                <w:b/>
                <w:bCs/>
                <w:sz w:val="20"/>
                <w:szCs w:val="20"/>
              </w:rPr>
            </w:pPr>
            <w:r w:rsidRPr="00BE4C8E">
              <w:rPr>
                <w:rFonts w:ascii="Candara" w:hAnsi="Candara"/>
                <w:sz w:val="20"/>
                <w:szCs w:val="20"/>
                <w:rtl/>
              </w:rPr>
              <w:t>….</w:t>
            </w: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Pr="00323E33" w:rsidRDefault="00BA785F" w:rsidP="00DF26B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 w:after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Modalités d’enseignement a distance (le cas échéant) 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Pr="00323E33" w:rsidRDefault="00BA785F" w:rsidP="00BA785F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lang w:eastAsia="fr-CA"/>
        </w:rPr>
      </w:pPr>
    </w:p>
    <w:p w:rsidR="00BA785F" w:rsidRPr="00323E33" w:rsidRDefault="00BA785F" w:rsidP="00DF26B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 w:after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Modalités d’enseignement par alternance (le cas échéant) 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3E2C55">
        <w:trPr>
          <w:trHeight w:val="2811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9527DC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Modalités </w:t>
      </w:r>
      <w:r w:rsidR="0031544F"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de validation </w:t>
      </w: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du module</w:t>
      </w:r>
      <w:r w:rsidR="0031544F"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 pris</w:t>
      </w:r>
    </w:p>
    <w:p w:rsidR="00BA785F" w:rsidRPr="00323E33" w:rsidRDefault="00BA785F" w:rsidP="0031544F">
      <w:pPr>
        <w:pStyle w:val="Paragraphedeliste"/>
        <w:shd w:val="clear" w:color="auto" w:fill="BDD6EE" w:themeFill="accent1" w:themeFillTint="66"/>
        <w:bidi w:val="0"/>
        <w:ind w:left="0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dans le cadre de la mobilité (le cas échéant)</w:t>
      </w:r>
    </w:p>
    <w:p w:rsidR="00BA785F" w:rsidRPr="00323E33" w:rsidRDefault="00BA785F" w:rsidP="00BA785F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3E2C55">
        <w:trPr>
          <w:trHeight w:val="2934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D05145" w:rsidRPr="00323E33" w:rsidRDefault="00D05145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Modalités d’organisation des activités pratiques (le cas échéant) </w:t>
      </w:r>
    </w:p>
    <w:p w:rsidR="00D05145" w:rsidRPr="00323E33" w:rsidRDefault="00D05145" w:rsidP="00D05145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D05145" w:rsidRPr="00323E33" w:rsidTr="00C02FE3">
        <w:trPr>
          <w:trHeight w:val="2563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05145" w:rsidRPr="00BE4C8E" w:rsidRDefault="00D05145" w:rsidP="004C121D">
            <w:pPr>
              <w:bidi w:val="0"/>
              <w:rPr>
                <w:rFonts w:ascii="Candara" w:hAnsi="Candara"/>
                <w:b/>
                <w:bCs/>
                <w:sz w:val="20"/>
                <w:szCs w:val="20"/>
              </w:rPr>
            </w:pPr>
          </w:p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description du travail personnel de l’étudiant</w:t>
      </w:r>
    </w:p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C02FE3">
        <w:trPr>
          <w:trHeight w:val="2752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E2C55" w:rsidRPr="00933D91" w:rsidRDefault="003E2C55" w:rsidP="003E2C55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933D91">
              <w:rPr>
                <w:rFonts w:ascii="Candara" w:hAnsi="Candara"/>
                <w:sz w:val="22"/>
                <w:szCs w:val="22"/>
              </w:rPr>
              <w:lastRenderedPageBreak/>
              <w:t xml:space="preserve">Le travail personnel de l’étudiant porte sur un projet de patrimoine à analyser et étudier, concrétisé par un rapport et un exposé oral. </w:t>
            </w:r>
          </w:p>
          <w:p w:rsidR="00BA785F" w:rsidRPr="00BE4C8E" w:rsidRDefault="00BA785F" w:rsidP="004C121D">
            <w:pPr>
              <w:bidi w:val="0"/>
              <w:rPr>
                <w:rFonts w:ascii="Candara" w:hAnsi="Candara"/>
                <w:b/>
                <w:bCs/>
                <w:sz w:val="20"/>
                <w:szCs w:val="20"/>
              </w:rPr>
            </w:pPr>
          </w:p>
          <w:p w:rsidR="00BA785F" w:rsidRPr="00323E33" w:rsidRDefault="00BA785F" w:rsidP="00545FAB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C02FE3" w:rsidRDefault="00C02FE3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933D91" w:rsidRDefault="00BA785F" w:rsidP="00933D91">
      <w:pPr>
        <w:bidi w:val="0"/>
        <w:spacing w:after="160" w:line="259" w:lineRule="auto"/>
        <w:rPr>
          <w:rFonts w:ascii="Candara" w:hAnsi="Candara"/>
          <w:b/>
          <w:bCs/>
          <w:smallCaps/>
          <w:noProof/>
          <w:color w:val="FF0000"/>
          <w:lang w:eastAsia="fr-FR"/>
        </w:rPr>
      </w:pPr>
      <w:bookmarkStart w:id="0" w:name="_GoBack"/>
      <w:bookmarkEnd w:id="0"/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Evaluation du module</w:t>
      </w:r>
    </w:p>
    <w:p w:rsidR="00BA785F" w:rsidRPr="003E2C55" w:rsidRDefault="00BA785F" w:rsidP="003E2C55">
      <w:pPr>
        <w:bidi w:val="0"/>
        <w:spacing w:after="160" w:line="259" w:lineRule="auto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BA785F">
      <w:pPr>
        <w:numPr>
          <w:ilvl w:val="0"/>
          <w:numId w:val="6"/>
        </w:numPr>
        <w:bidi w:val="0"/>
        <w:spacing w:after="120" w:line="240" w:lineRule="exact"/>
        <w:ind w:left="284" w:hanging="284"/>
        <w:rPr>
          <w:b/>
          <w:bCs/>
          <w:noProof/>
        </w:rPr>
      </w:pPr>
      <w:r w:rsidRPr="00323E33">
        <w:rPr>
          <w:b/>
          <w:bCs/>
          <w:noProof/>
        </w:rPr>
        <w:t>Mode d’évaluation </w:t>
      </w:r>
    </w:p>
    <w:p w:rsidR="00BA785F" w:rsidRPr="00323E33" w:rsidRDefault="00BA785F" w:rsidP="00BA785F">
      <w:pPr>
        <w:bidi w:val="0"/>
        <w:rPr>
          <w:rFonts w:ascii="Candara" w:hAnsi="Candara"/>
          <w:bCs/>
          <w:sz w:val="20"/>
          <w:szCs w:val="20"/>
          <w:lang w:eastAsia="fr-CA"/>
        </w:rPr>
      </w:pPr>
    </w:p>
    <w:tbl>
      <w:tblPr>
        <w:tblW w:w="4932" w:type="pct"/>
        <w:tblInd w:w="2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7"/>
      </w:tblGrid>
      <w:tr w:rsidR="00BA785F" w:rsidRPr="00323E33" w:rsidTr="003E2C55">
        <w:trPr>
          <w:trHeight w:val="1485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045C" w:rsidRDefault="0079045C" w:rsidP="00C02FE3">
            <w:pPr>
              <w:pStyle w:val="Corpsdetexte"/>
              <w:tabs>
                <w:tab w:val="clear" w:pos="214"/>
                <w:tab w:val="right" w:pos="639"/>
              </w:tabs>
              <w:rPr>
                <w:rFonts w:ascii="Candara" w:hAnsi="Candara"/>
                <w:b/>
                <w:bCs w:val="0"/>
                <w:sz w:val="22"/>
                <w:szCs w:val="22"/>
              </w:rPr>
            </w:pPr>
          </w:p>
          <w:p w:rsidR="00C02FE3" w:rsidRPr="00C02FE3" w:rsidRDefault="00C02FE3" w:rsidP="00C02FE3">
            <w:pPr>
              <w:pStyle w:val="Corpsdetexte"/>
              <w:tabs>
                <w:tab w:val="clear" w:pos="214"/>
                <w:tab w:val="right" w:pos="639"/>
              </w:tabs>
              <w:rPr>
                <w:rFonts w:ascii="Candara" w:hAnsi="Candara"/>
                <w:b/>
                <w:sz w:val="20"/>
                <w:szCs w:val="20"/>
              </w:rPr>
            </w:pPr>
            <w:r w:rsidRPr="00C02FE3">
              <w:rPr>
                <w:rFonts w:ascii="Candara" w:hAnsi="Candara"/>
                <w:b/>
                <w:sz w:val="20"/>
                <w:szCs w:val="20"/>
              </w:rPr>
              <w:t>+ Examen final de fin de semestre</w:t>
            </w:r>
          </w:p>
          <w:p w:rsidR="00C02FE3" w:rsidRPr="00C02FE3" w:rsidRDefault="00C02FE3" w:rsidP="00C02FE3">
            <w:pPr>
              <w:pStyle w:val="Corpsdetexte"/>
              <w:tabs>
                <w:tab w:val="clear" w:pos="214"/>
                <w:tab w:val="right" w:pos="639"/>
              </w:tabs>
              <w:rPr>
                <w:rFonts w:ascii="Candara" w:hAnsi="Candara"/>
                <w:sz w:val="20"/>
                <w:szCs w:val="20"/>
              </w:rPr>
            </w:pPr>
          </w:p>
          <w:p w:rsidR="00C02FE3" w:rsidRPr="00C02FE3" w:rsidRDefault="00C02FE3" w:rsidP="00C02FE3">
            <w:pPr>
              <w:pStyle w:val="Corpsdetexte"/>
              <w:numPr>
                <w:ilvl w:val="0"/>
                <w:numId w:val="3"/>
              </w:numPr>
              <w:tabs>
                <w:tab w:val="clear" w:pos="214"/>
                <w:tab w:val="right" w:pos="639"/>
              </w:tabs>
              <w:rPr>
                <w:rFonts w:ascii="Candara" w:hAnsi="Candara"/>
                <w:sz w:val="20"/>
                <w:szCs w:val="20"/>
              </w:rPr>
            </w:pPr>
            <w:r w:rsidRPr="00C02FE3">
              <w:rPr>
                <w:rFonts w:ascii="Candara" w:hAnsi="Candara"/>
                <w:b/>
                <w:sz w:val="20"/>
                <w:szCs w:val="20"/>
              </w:rPr>
              <w:t>Contrôles continus :</w:t>
            </w:r>
          </w:p>
          <w:p w:rsidR="00C02FE3" w:rsidRDefault="00C02FE3" w:rsidP="00C02FE3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  <w:r w:rsidRPr="00C02FE3">
              <w:rPr>
                <w:rFonts w:ascii="Candara" w:hAnsi="Candara"/>
                <w:sz w:val="20"/>
                <w:szCs w:val="20"/>
              </w:rPr>
              <w:t xml:space="preserve">(Préciser leur nature : tests, épreuves orales, devoirs, exposés, rapports de </w:t>
            </w:r>
            <w:proofErr w:type="gramStart"/>
            <w:r w:rsidRPr="00C02FE3">
              <w:rPr>
                <w:rFonts w:ascii="Candara" w:hAnsi="Candara"/>
                <w:sz w:val="20"/>
                <w:szCs w:val="20"/>
              </w:rPr>
              <w:t>stage, ….</w:t>
            </w:r>
            <w:proofErr w:type="gramEnd"/>
            <w:r w:rsidRPr="00C02FE3">
              <w:rPr>
                <w:rFonts w:ascii="Candara" w:hAnsi="Candara"/>
                <w:sz w:val="20"/>
                <w:szCs w:val="20"/>
              </w:rPr>
              <w:t>.)</w:t>
            </w:r>
          </w:p>
          <w:p w:rsidR="00C02FE3" w:rsidRPr="00C02FE3" w:rsidRDefault="00C02FE3" w:rsidP="00C02FE3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79045C" w:rsidRPr="00323E33" w:rsidRDefault="0079045C" w:rsidP="0079045C">
            <w:pPr>
              <w:pStyle w:val="Corpsdetexte"/>
              <w:tabs>
                <w:tab w:val="clear" w:pos="214"/>
                <w:tab w:val="right" w:pos="639"/>
              </w:tabs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BA785F" w:rsidRPr="00323E33" w:rsidRDefault="00BA785F" w:rsidP="00BA785F">
      <w:pPr>
        <w:bidi w:val="0"/>
        <w:spacing w:after="120" w:line="240" w:lineRule="exact"/>
        <w:jc w:val="lowKashida"/>
        <w:rPr>
          <w:rFonts w:ascii="Candara" w:hAnsi="Candara"/>
          <w:b/>
          <w:bCs/>
        </w:rPr>
      </w:pPr>
    </w:p>
    <w:p w:rsidR="00BA785F" w:rsidRPr="00323E33" w:rsidRDefault="00BA785F" w:rsidP="00BA785F">
      <w:pPr>
        <w:numPr>
          <w:ilvl w:val="0"/>
          <w:numId w:val="6"/>
        </w:numPr>
        <w:bidi w:val="0"/>
        <w:spacing w:after="120" w:line="240" w:lineRule="exact"/>
        <w:ind w:left="284" w:hanging="284"/>
        <w:rPr>
          <w:b/>
          <w:bCs/>
          <w:noProof/>
        </w:rPr>
      </w:pPr>
      <w:r w:rsidRPr="00323E33">
        <w:rPr>
          <w:b/>
          <w:bCs/>
          <w:noProof/>
        </w:rPr>
        <w:t xml:space="preserve">Note du module </w:t>
      </w:r>
    </w:p>
    <w:p w:rsidR="00BA785F" w:rsidRPr="00DF1971" w:rsidRDefault="00BA785F" w:rsidP="004C6062">
      <w:pPr>
        <w:bidi w:val="0"/>
        <w:spacing w:before="120" w:after="120"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>(Préciser les coefficients de pondération attribués aux différentes évaluations pour obtenir la note du module.)</w:t>
      </w:r>
    </w:p>
    <w:tbl>
      <w:tblPr>
        <w:tblW w:w="5000" w:type="pct"/>
        <w:tblInd w:w="2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2"/>
      </w:tblGrid>
      <w:tr w:rsidR="00BA785F" w:rsidRPr="00323E33" w:rsidTr="00BF5634">
        <w:trPr>
          <w:trHeight w:val="4909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Pr="00323E33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BA785F" w:rsidRPr="00323E33" w:rsidRDefault="00BA785F" w:rsidP="000E2099">
            <w:pPr>
              <w:pStyle w:val="Corpsdetexte"/>
              <w:ind w:left="720"/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C45E32" w:rsidRDefault="00C45E32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C45E32" w:rsidRDefault="00C45E32">
      <w:pPr>
        <w:bidi w:val="0"/>
        <w:spacing w:after="160" w:line="259" w:lineRule="auto"/>
        <w:rPr>
          <w:rFonts w:ascii="Candara" w:hAnsi="Candara"/>
          <w:b/>
          <w:bCs/>
          <w:smallCaps/>
          <w:noProof/>
          <w:color w:val="FF0000"/>
          <w:lang w:eastAsia="fr-FR"/>
        </w:rPr>
      </w:pPr>
      <w:r>
        <w:rPr>
          <w:rFonts w:ascii="Candara" w:hAnsi="Candara"/>
          <w:b/>
          <w:bCs/>
          <w:smallCaps/>
          <w:noProof/>
          <w:color w:val="FF0000"/>
          <w:lang w:eastAsia="fr-FR"/>
        </w:rPr>
        <w:br w:type="page"/>
      </w:r>
    </w:p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Coordonnateur du module et equipe pédagogique</w:t>
      </w:r>
    </w:p>
    <w:p w:rsidR="00BA785F" w:rsidRPr="00323E33" w:rsidRDefault="00BA785F" w:rsidP="00BA785F">
      <w:pPr>
        <w:pStyle w:val="Paragraphedeliste"/>
        <w:shd w:val="clear" w:color="auto" w:fill="FFFFFF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BA785F" w:rsidRPr="00DF1971" w:rsidRDefault="00BA785F" w:rsidP="00DF1971">
      <w:pPr>
        <w:bidi w:val="0"/>
        <w:spacing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>Le coordonnateur du module intervient dans l’enseignement du module</w:t>
      </w:r>
    </w:p>
    <w:p w:rsidR="00BA785F" w:rsidRPr="00323E33" w:rsidRDefault="00BA785F" w:rsidP="00BA785F">
      <w:pPr>
        <w:bidi w:val="0"/>
        <w:spacing w:line="276" w:lineRule="auto"/>
        <w:rPr>
          <w:rFonts w:ascii="Candara" w:hAnsi="Candara"/>
          <w:sz w:val="22"/>
          <w:szCs w:val="22"/>
        </w:rPr>
      </w:pPr>
      <w:r w:rsidRPr="00323E33">
        <w:rPr>
          <w:rFonts w:ascii="Candara" w:hAnsi="Candara"/>
          <w:sz w:val="22"/>
          <w:szCs w:val="22"/>
        </w:rPr>
        <w:t xml:space="preserve"> </w:t>
      </w:r>
    </w:p>
    <w:tbl>
      <w:tblPr>
        <w:tblW w:w="107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798"/>
        <w:gridCol w:w="1435"/>
        <w:gridCol w:w="850"/>
        <w:gridCol w:w="1275"/>
        <w:gridCol w:w="1556"/>
        <w:gridCol w:w="1362"/>
        <w:gridCol w:w="2463"/>
      </w:tblGrid>
      <w:tr w:rsidR="00BA785F" w:rsidRPr="00323E33" w:rsidTr="004C121D">
        <w:trPr>
          <w:jc w:val="center"/>
        </w:trPr>
        <w:tc>
          <w:tcPr>
            <w:tcW w:w="1790" w:type="dxa"/>
            <w:tcBorders>
              <w:top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276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sz w:val="20"/>
                <w:szCs w:val="20"/>
                <w:lang w:eastAsia="fr-CA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Nom et Prénom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Grade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Spécialité</w:t>
            </w:r>
          </w:p>
        </w:tc>
        <w:tc>
          <w:tcPr>
            <w:tcW w:w="1557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Etablissement</w:t>
            </w:r>
          </w:p>
        </w:tc>
        <w:tc>
          <w:tcPr>
            <w:tcW w:w="1362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Département</w:t>
            </w:r>
          </w:p>
        </w:tc>
        <w:tc>
          <w:tcPr>
            <w:tcW w:w="2467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sz w:val="20"/>
                <w:szCs w:val="20"/>
                <w:lang w:eastAsia="fr-CA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Nature d’intervention</w:t>
            </w:r>
          </w:p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Cs/>
                <w:i/>
                <w:iCs/>
                <w:sz w:val="18"/>
                <w:szCs w:val="18"/>
                <w:lang w:eastAsia="fr-CA"/>
              </w:rPr>
              <w:t>(Cours, TD, TP, encadrement de stage, de projets, ...)</w:t>
            </w: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Coordonnateur du module</w:t>
            </w: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 w:val="restart"/>
            <w:vAlign w:val="center"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Intervenants  dans le module</w:t>
            </w: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31544F" w:rsidRPr="00323E33" w:rsidRDefault="0031544F" w:rsidP="0031544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Ouvrages de références</w:t>
      </w:r>
    </w:p>
    <w:p w:rsidR="004C6062" w:rsidRPr="004C6062" w:rsidRDefault="004C6062" w:rsidP="004C6062">
      <w:pPr>
        <w:bidi w:val="0"/>
        <w:spacing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4C6062">
        <w:rPr>
          <w:rFonts w:ascii="Candara" w:hAnsi="Candara"/>
          <w:i/>
          <w:iCs/>
          <w:color w:val="17365D"/>
          <w:sz w:val="20"/>
          <w:szCs w:val="20"/>
        </w:rPr>
        <w:t>Le choix des ouvrages est laissé au professeurs du module suivant leurs formations, leurs méthodes pédagogiques et leurs convictions.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2"/>
      </w:tblGrid>
      <w:tr w:rsidR="00BA785F" w:rsidRPr="00323E33" w:rsidTr="004C121D">
        <w:trPr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Default="004C6062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Liste des ouvrages proposés par l’enseignant :</w:t>
            </w:r>
          </w:p>
          <w:p w:rsidR="004C6062" w:rsidRDefault="004C6062" w:rsidP="004C6062">
            <w:pPr>
              <w:pStyle w:val="Corpsdetexte"/>
              <w:numPr>
                <w:ilvl w:val="0"/>
                <w:numId w:val="12"/>
              </w:num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 xml:space="preserve"> </w:t>
            </w:r>
          </w:p>
          <w:p w:rsidR="004C6062" w:rsidRDefault="004C6062" w:rsidP="004C6062">
            <w:pPr>
              <w:pStyle w:val="Corpsdetexte"/>
              <w:numPr>
                <w:ilvl w:val="0"/>
                <w:numId w:val="12"/>
              </w:num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 xml:space="preserve">  </w:t>
            </w:r>
          </w:p>
          <w:p w:rsidR="00BA785F" w:rsidRPr="004C6062" w:rsidRDefault="00BA785F" w:rsidP="004C6062">
            <w:pPr>
              <w:pStyle w:val="Corpsdetexte"/>
              <w:numPr>
                <w:ilvl w:val="0"/>
                <w:numId w:val="12"/>
              </w:numPr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ind w:left="1440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Autres Eléments jugés pertinents</w:t>
      </w:r>
      <w:r w:rsidRPr="00323E33">
        <w:rPr>
          <w:b/>
          <w:bCs/>
          <w:smallCaps/>
          <w:sz w:val="26"/>
          <w:szCs w:val="26"/>
          <w:lang w:eastAsia="fr-CA"/>
        </w:rPr>
        <w:t xml:space="preserve"> </w:t>
      </w:r>
    </w:p>
    <w:p w:rsidR="00BA785F" w:rsidRDefault="00BA785F" w:rsidP="00BA785F">
      <w:pPr>
        <w:pStyle w:val="Paragraphedeliste"/>
        <w:shd w:val="clear" w:color="auto" w:fill="FFFFFF"/>
        <w:bidi w:val="0"/>
        <w:ind w:left="1440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2"/>
      </w:tblGrid>
      <w:tr w:rsidR="00BA785F" w:rsidTr="004C6062">
        <w:trPr>
          <w:trHeight w:val="1850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6062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AB793E" w:rsidRDefault="00AB793E"/>
    <w:sectPr w:rsidR="00AB793E" w:rsidSect="004475E5">
      <w:footerReference w:type="default" r:id="rId8"/>
      <w:pgSz w:w="12240" w:h="15840"/>
      <w:pgMar w:top="851" w:right="1134" w:bottom="85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2D3" w:rsidRDefault="001172D3" w:rsidP="009527DC">
      <w:r>
        <w:separator/>
      </w:r>
    </w:p>
  </w:endnote>
  <w:endnote w:type="continuationSeparator" w:id="0">
    <w:p w:rsidR="001172D3" w:rsidRDefault="001172D3" w:rsidP="00952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ndara"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AL-Mohanad Bold">
    <w:altName w:val="Arial"/>
    <w:charset w:val="B2"/>
    <w:family w:val="auto"/>
    <w:pitch w:val="variable"/>
    <w:sig w:usb0="00002000" w:usb1="00000000" w:usb2="00000000" w:usb3="00000000" w:csb0="00000040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7DC" w:rsidRDefault="009527DC">
    <w:pPr>
      <w:pStyle w:val="Pieddepage"/>
      <w:tabs>
        <w:tab w:val="clear" w:pos="4703"/>
      </w:tabs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 w:rsidR="00933D91">
      <w:rPr>
        <w:caps/>
        <w:noProof/>
        <w:color w:val="5B9BD5" w:themeColor="accent1"/>
        <w:rtl/>
      </w:rPr>
      <w:t>7</w:t>
    </w:r>
    <w:r>
      <w:rPr>
        <w:caps/>
        <w:color w:val="5B9BD5" w:themeColor="accent1"/>
      </w:rPr>
      <w:fldChar w:fldCharType="end"/>
    </w:r>
  </w:p>
  <w:p w:rsidR="009527DC" w:rsidRDefault="009527D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2D3" w:rsidRDefault="001172D3" w:rsidP="009527DC">
      <w:r>
        <w:separator/>
      </w:r>
    </w:p>
  </w:footnote>
  <w:footnote w:type="continuationSeparator" w:id="0">
    <w:p w:rsidR="001172D3" w:rsidRDefault="001172D3" w:rsidP="009527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A4182"/>
    <w:multiLevelType w:val="hybridMultilevel"/>
    <w:tmpl w:val="F17019E8"/>
    <w:lvl w:ilvl="0" w:tplc="433840F2">
      <w:numFmt w:val="bullet"/>
      <w:lvlText w:val="-"/>
      <w:lvlJc w:val="left"/>
      <w:pPr>
        <w:ind w:left="720" w:hanging="360"/>
      </w:pPr>
      <w:rPr>
        <w:rFonts w:ascii="Candara" w:eastAsia="Times New Roman" w:hAnsi="Candar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F7A28"/>
    <w:multiLevelType w:val="hybridMultilevel"/>
    <w:tmpl w:val="3D9ACBD4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F290C"/>
    <w:multiLevelType w:val="hybridMultilevel"/>
    <w:tmpl w:val="F87425E2"/>
    <w:lvl w:ilvl="0" w:tplc="71D207C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361F3"/>
    <w:multiLevelType w:val="hybridMultilevel"/>
    <w:tmpl w:val="ECAAEED2"/>
    <w:lvl w:ilvl="0" w:tplc="B45257A6">
      <w:start w:val="1"/>
      <w:numFmt w:val="decimal"/>
      <w:lvlText w:val="%1."/>
      <w:lvlJc w:val="left"/>
      <w:pPr>
        <w:ind w:left="3905" w:hanging="360"/>
      </w:pPr>
      <w:rPr>
        <w:rFonts w:hint="default"/>
        <w:b/>
        <w:bCs/>
        <w:color w:val="833C0B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78F0EF4"/>
    <w:multiLevelType w:val="hybridMultilevel"/>
    <w:tmpl w:val="099AA8E2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A23B8"/>
    <w:multiLevelType w:val="hybridMultilevel"/>
    <w:tmpl w:val="C5F4BD6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BD5FEB"/>
    <w:multiLevelType w:val="hybridMultilevel"/>
    <w:tmpl w:val="B38818A2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95A27BC"/>
    <w:multiLevelType w:val="hybridMultilevel"/>
    <w:tmpl w:val="C8CCBB3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F41596"/>
    <w:multiLevelType w:val="hybridMultilevel"/>
    <w:tmpl w:val="8F145B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3B3DD9"/>
    <w:multiLevelType w:val="hybridMultilevel"/>
    <w:tmpl w:val="B8DA072E"/>
    <w:lvl w:ilvl="0" w:tplc="C6CE7980">
      <w:numFmt w:val="bullet"/>
      <w:lvlText w:val="-"/>
      <w:lvlJc w:val="left"/>
      <w:pPr>
        <w:ind w:left="720" w:hanging="360"/>
      </w:pPr>
      <w:rPr>
        <w:rFonts w:ascii="Candara" w:eastAsia="Times New Roman" w:hAnsi="Candar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A62509"/>
    <w:multiLevelType w:val="hybridMultilevel"/>
    <w:tmpl w:val="14BCAE12"/>
    <w:lvl w:ilvl="0" w:tplc="1854CFC0">
      <w:start w:val="1"/>
      <w:numFmt w:val="bullet"/>
      <w:lvlText w:val=""/>
      <w:lvlJc w:val="left"/>
      <w:pPr>
        <w:ind w:left="720" w:hanging="360"/>
      </w:pPr>
      <w:rPr>
        <w:rFonts w:ascii="Wingdings" w:hAnsi="Wingdings" w:cs="Wingdings" w:hint="default"/>
        <w:sz w:val="20"/>
        <w:szCs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7667AD"/>
    <w:multiLevelType w:val="hybridMultilevel"/>
    <w:tmpl w:val="555AC452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C65F7B"/>
    <w:multiLevelType w:val="hybridMultilevel"/>
    <w:tmpl w:val="7A30110E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7950F1"/>
    <w:multiLevelType w:val="hybridMultilevel"/>
    <w:tmpl w:val="E144AF88"/>
    <w:lvl w:ilvl="0" w:tplc="882C8C9A"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3F6BED"/>
    <w:multiLevelType w:val="hybridMultilevel"/>
    <w:tmpl w:val="630C2FB0"/>
    <w:lvl w:ilvl="0" w:tplc="63A2A91A">
      <w:start w:val="1"/>
      <w:numFmt w:val="bullet"/>
      <w:lvlText w:val=""/>
      <w:lvlJc w:val="left"/>
      <w:pPr>
        <w:ind w:left="720" w:hanging="360"/>
      </w:pPr>
      <w:rPr>
        <w:rFonts w:ascii="Wingdings" w:hAnsi="Wingdings" w:cs="Wingdings" w:hint="default"/>
        <w:sz w:val="20"/>
        <w:szCs w:val="3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523AAC"/>
    <w:multiLevelType w:val="hybridMultilevel"/>
    <w:tmpl w:val="3CC6CB9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EB1E6A"/>
    <w:multiLevelType w:val="hybridMultilevel"/>
    <w:tmpl w:val="1012DB8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B6BED"/>
    <w:multiLevelType w:val="hybridMultilevel"/>
    <w:tmpl w:val="1E1C61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A46AB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A1011A"/>
    <w:multiLevelType w:val="hybridMultilevel"/>
    <w:tmpl w:val="28E40CF4"/>
    <w:lvl w:ilvl="0" w:tplc="AFA0230C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  <w:b/>
        <w:bCs/>
        <w:snapToGrid/>
        <w:color w:val="auto"/>
        <w:spacing w:val="6"/>
        <w:sz w:val="28"/>
        <w:szCs w:val="22"/>
      </w:rPr>
    </w:lvl>
    <w:lvl w:ilvl="1" w:tplc="4C2EEFAC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E2A7664"/>
    <w:multiLevelType w:val="hybridMultilevel"/>
    <w:tmpl w:val="DF3CA5E2"/>
    <w:lvl w:ilvl="0" w:tplc="0646052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1"/>
  </w:num>
  <w:num w:numId="4">
    <w:abstractNumId w:val="18"/>
  </w:num>
  <w:num w:numId="5">
    <w:abstractNumId w:val="3"/>
  </w:num>
  <w:num w:numId="6">
    <w:abstractNumId w:val="2"/>
  </w:num>
  <w:num w:numId="7">
    <w:abstractNumId w:val="1"/>
  </w:num>
  <w:num w:numId="8">
    <w:abstractNumId w:val="10"/>
  </w:num>
  <w:num w:numId="9">
    <w:abstractNumId w:val="14"/>
  </w:num>
  <w:num w:numId="10">
    <w:abstractNumId w:val="15"/>
  </w:num>
  <w:num w:numId="11">
    <w:abstractNumId w:val="5"/>
  </w:num>
  <w:num w:numId="12">
    <w:abstractNumId w:val="13"/>
  </w:num>
  <w:num w:numId="13">
    <w:abstractNumId w:val="17"/>
  </w:num>
  <w:num w:numId="14">
    <w:abstractNumId w:val="19"/>
  </w:num>
  <w:num w:numId="15">
    <w:abstractNumId w:val="7"/>
  </w:num>
  <w:num w:numId="16">
    <w:abstractNumId w:val="16"/>
  </w:num>
  <w:num w:numId="17">
    <w:abstractNumId w:val="6"/>
  </w:num>
  <w:num w:numId="18">
    <w:abstractNumId w:val="8"/>
  </w:num>
  <w:num w:numId="19">
    <w:abstractNumId w:val="4"/>
  </w:num>
  <w:num w:numId="20">
    <w:abstractNumId w:val="0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85F"/>
    <w:rsid w:val="00097EA4"/>
    <w:rsid w:val="000E2099"/>
    <w:rsid w:val="000F43A1"/>
    <w:rsid w:val="001172D3"/>
    <w:rsid w:val="001247EB"/>
    <w:rsid w:val="0016362B"/>
    <w:rsid w:val="001E426A"/>
    <w:rsid w:val="0027627B"/>
    <w:rsid w:val="002902AB"/>
    <w:rsid w:val="002D0A94"/>
    <w:rsid w:val="0031544F"/>
    <w:rsid w:val="00315734"/>
    <w:rsid w:val="00323E33"/>
    <w:rsid w:val="00353B43"/>
    <w:rsid w:val="0036473E"/>
    <w:rsid w:val="0038069F"/>
    <w:rsid w:val="003E2C55"/>
    <w:rsid w:val="00404C42"/>
    <w:rsid w:val="004475E5"/>
    <w:rsid w:val="00463864"/>
    <w:rsid w:val="004C6062"/>
    <w:rsid w:val="004C79C5"/>
    <w:rsid w:val="00545FAB"/>
    <w:rsid w:val="0059063E"/>
    <w:rsid w:val="005B6476"/>
    <w:rsid w:val="006D0109"/>
    <w:rsid w:val="006F36AF"/>
    <w:rsid w:val="00751050"/>
    <w:rsid w:val="00787EA7"/>
    <w:rsid w:val="0079045C"/>
    <w:rsid w:val="007B20CA"/>
    <w:rsid w:val="007F30A1"/>
    <w:rsid w:val="0081492E"/>
    <w:rsid w:val="00854AA9"/>
    <w:rsid w:val="008A59C8"/>
    <w:rsid w:val="008B26EC"/>
    <w:rsid w:val="00933D91"/>
    <w:rsid w:val="009527DC"/>
    <w:rsid w:val="009C1FC5"/>
    <w:rsid w:val="00AB793E"/>
    <w:rsid w:val="00AD712B"/>
    <w:rsid w:val="00AF43EC"/>
    <w:rsid w:val="00B325CE"/>
    <w:rsid w:val="00B717F0"/>
    <w:rsid w:val="00B746F0"/>
    <w:rsid w:val="00BA785F"/>
    <w:rsid w:val="00BB2A10"/>
    <w:rsid w:val="00BE4C8E"/>
    <w:rsid w:val="00BF5634"/>
    <w:rsid w:val="00C02FE3"/>
    <w:rsid w:val="00C45E32"/>
    <w:rsid w:val="00C76342"/>
    <w:rsid w:val="00C86AC5"/>
    <w:rsid w:val="00D05145"/>
    <w:rsid w:val="00DF1971"/>
    <w:rsid w:val="00DF26B1"/>
    <w:rsid w:val="00E000EB"/>
    <w:rsid w:val="00E14926"/>
    <w:rsid w:val="00E272AF"/>
    <w:rsid w:val="00E44EE4"/>
    <w:rsid w:val="00E724F4"/>
    <w:rsid w:val="00ED3D0C"/>
    <w:rsid w:val="00F24599"/>
    <w:rsid w:val="00F77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C18DB6"/>
  <w15:chartTrackingRefBased/>
  <w15:docId w15:val="{34C15A8E-E688-4CC5-A3AF-7D102D0C8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785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paragraph" w:styleId="Titre2">
    <w:name w:val="heading 2"/>
    <w:basedOn w:val="Normal"/>
    <w:link w:val="Titre2Car"/>
    <w:uiPriority w:val="9"/>
    <w:qFormat/>
    <w:rsid w:val="0027627B"/>
    <w:pPr>
      <w:bidi w:val="0"/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BA785F"/>
    <w:pPr>
      <w:tabs>
        <w:tab w:val="right" w:pos="214"/>
      </w:tabs>
      <w:bidi w:val="0"/>
      <w:ind w:right="355"/>
      <w:jc w:val="both"/>
    </w:pPr>
    <w:rPr>
      <w:bCs/>
      <w:lang w:eastAsia="fr-CA"/>
    </w:rPr>
  </w:style>
  <w:style w:type="character" w:customStyle="1" w:styleId="CorpsdetexteCar">
    <w:name w:val="Corps de texte Car"/>
    <w:basedOn w:val="Policepardfaut"/>
    <w:link w:val="Corpsdetexte"/>
    <w:rsid w:val="00BA785F"/>
    <w:rPr>
      <w:rFonts w:ascii="Times New Roman" w:eastAsia="Times New Roman" w:hAnsi="Times New Roman" w:cs="Times New Roman"/>
      <w:bCs/>
      <w:sz w:val="24"/>
      <w:szCs w:val="24"/>
      <w:lang w:val="fr-FR" w:eastAsia="fr-CA"/>
    </w:rPr>
  </w:style>
  <w:style w:type="paragraph" w:styleId="Retraitcorpsdetexte">
    <w:name w:val="Body Text Indent"/>
    <w:basedOn w:val="Normal"/>
    <w:link w:val="RetraitcorpsdetexteCar"/>
    <w:rsid w:val="00BA785F"/>
    <w:pPr>
      <w:tabs>
        <w:tab w:val="right" w:pos="3960"/>
      </w:tabs>
      <w:bidi w:val="0"/>
      <w:spacing w:line="240" w:lineRule="exact"/>
      <w:ind w:left="360"/>
      <w:jc w:val="lowKashida"/>
    </w:pPr>
  </w:style>
  <w:style w:type="character" w:customStyle="1" w:styleId="RetraitcorpsdetexteCar">
    <w:name w:val="Retrait corps de texte Car"/>
    <w:basedOn w:val="Policepardfaut"/>
    <w:link w:val="Retraitcorpsdetexte"/>
    <w:rsid w:val="00BA785F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paragraph" w:styleId="Paragraphedeliste">
    <w:name w:val="List Paragraph"/>
    <w:basedOn w:val="Normal"/>
    <w:uiPriority w:val="34"/>
    <w:qFormat/>
    <w:rsid w:val="00BA785F"/>
    <w:pPr>
      <w:ind w:left="720"/>
      <w:contextualSpacing/>
    </w:pPr>
  </w:style>
  <w:style w:type="paragraph" w:customStyle="1" w:styleId="Paragraphedeliste1">
    <w:name w:val="Paragraphe de liste1"/>
    <w:basedOn w:val="Normal"/>
    <w:uiPriority w:val="34"/>
    <w:qFormat/>
    <w:rsid w:val="00BA785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9527DC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9527DC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paragraph" w:styleId="Pieddepage">
    <w:name w:val="footer"/>
    <w:basedOn w:val="Normal"/>
    <w:link w:val="PieddepageCar"/>
    <w:uiPriority w:val="99"/>
    <w:unhideWhenUsed/>
    <w:rsid w:val="009527DC"/>
    <w:pPr>
      <w:tabs>
        <w:tab w:val="center" w:pos="4703"/>
        <w:tab w:val="right" w:pos="94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527DC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table" w:styleId="Grilledutableau">
    <w:name w:val="Table Grid"/>
    <w:basedOn w:val="TableauNormal"/>
    <w:uiPriority w:val="39"/>
    <w:rsid w:val="00353B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">
    <w:name w:val="Corps"/>
    <w:rsid w:val="00BB2A10"/>
    <w:pPr>
      <w:bidi/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rtl/>
      <w:lang w:val="fr-FR" w:eastAsia="fr-FR"/>
    </w:rPr>
  </w:style>
  <w:style w:type="paragraph" w:customStyle="1" w:styleId="Default">
    <w:name w:val="Default"/>
    <w:rsid w:val="00BB2A1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27627B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5F19D-E59E-4816-AA95-4531A7BBA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7</Pages>
  <Words>1013</Words>
  <Characters>5577</Characters>
  <DocSecurity>0</DocSecurity>
  <Lines>46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Daoudi Said</dc:creator>
  <cp:keywords/>
  <dc:description/>
  <dcterms:created xsi:type="dcterms:W3CDTF">2021-02-09T11:41:00Z</dcterms:created>
  <dcterms:modified xsi:type="dcterms:W3CDTF">2021-02-10T14:40:00Z</dcterms:modified>
</cp:coreProperties>
</file>